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AA" w:rsidRPr="00753590" w:rsidRDefault="00B54FAA" w:rsidP="00B54FAA">
      <w:pPr>
        <w:jc w:val="center"/>
        <w:rPr>
          <w:b/>
          <w:color w:val="FF0000"/>
          <w:sz w:val="32"/>
          <w:szCs w:val="32"/>
        </w:rPr>
      </w:pPr>
      <w:r w:rsidRPr="00753590">
        <w:rPr>
          <w:b/>
          <w:color w:val="FF0000"/>
          <w:sz w:val="32"/>
          <w:szCs w:val="32"/>
        </w:rPr>
        <w:t>Návrh opatření</w:t>
      </w:r>
    </w:p>
    <w:p w:rsidR="00B54FAA" w:rsidRDefault="00B54FAA" w:rsidP="00B54FAA">
      <w:pPr>
        <w:jc w:val="center"/>
        <w:rPr>
          <w:b/>
          <w:color w:val="FF0000"/>
          <w:sz w:val="32"/>
          <w:szCs w:val="32"/>
        </w:rPr>
      </w:pPr>
      <w:r w:rsidRPr="00753590">
        <w:rPr>
          <w:b/>
          <w:color w:val="FF0000"/>
          <w:sz w:val="32"/>
          <w:szCs w:val="32"/>
        </w:rPr>
        <w:t xml:space="preserve">k odstranění krizového stavu v oblasti středního odborného technického vzdělávání a výuky řemesel </w:t>
      </w:r>
    </w:p>
    <w:p w:rsidR="00DA5DAC" w:rsidRDefault="00DA5DAC" w:rsidP="00B54FAA">
      <w:pPr>
        <w:jc w:val="center"/>
        <w:rPr>
          <w:b/>
          <w:color w:val="FF0000"/>
          <w:sz w:val="32"/>
          <w:szCs w:val="32"/>
        </w:rPr>
      </w:pPr>
    </w:p>
    <w:p w:rsidR="00B54FAA" w:rsidRDefault="00B54FAA" w:rsidP="00B54FAA">
      <w:pPr>
        <w:jc w:val="both"/>
      </w:pPr>
      <w:r>
        <w:t>Svaz si plně uvědomuje základní příčiny krizového stavu středního odborného školství a výuky řemesel, mezi které patří zejména:</w:t>
      </w:r>
    </w:p>
    <w:p w:rsidR="00B54FAA" w:rsidRDefault="00B54FAA" w:rsidP="00B54FAA">
      <w:pPr>
        <w:jc w:val="both"/>
      </w:pPr>
    </w:p>
    <w:p w:rsidR="00B54FAA" w:rsidRDefault="00B54FAA" w:rsidP="00B54FAA">
      <w:pPr>
        <w:numPr>
          <w:ilvl w:val="0"/>
          <w:numId w:val="4"/>
        </w:numPr>
        <w:jc w:val="both"/>
      </w:pPr>
      <w:r>
        <w:t>nepříznivý demografický vývoj, snížení počtu žáků, kteří přicházejí do systému středního školství</w:t>
      </w:r>
    </w:p>
    <w:p w:rsidR="00B54FAA" w:rsidRDefault="00B54FAA" w:rsidP="00B54FAA">
      <w:pPr>
        <w:numPr>
          <w:ilvl w:val="0"/>
          <w:numId w:val="4"/>
        </w:numPr>
        <w:jc w:val="both"/>
      </w:pPr>
      <w:r>
        <w:t xml:space="preserve">chybějící koncepce a účinná systémová podpora veřejné správy směřující k rozvoji odborného technického školství </w:t>
      </w:r>
    </w:p>
    <w:p w:rsidR="00B54FAA" w:rsidRDefault="00B54FAA" w:rsidP="00B54FAA">
      <w:pPr>
        <w:numPr>
          <w:ilvl w:val="0"/>
          <w:numId w:val="4"/>
        </w:numPr>
        <w:jc w:val="both"/>
      </w:pPr>
      <w:r>
        <w:t>všeobecný pokles zájmu o technické obory a výuku řemesel u žáků i jejich rodičů</w:t>
      </w:r>
    </w:p>
    <w:p w:rsidR="00B54FAA" w:rsidRDefault="00B54FAA" w:rsidP="00B54FAA">
      <w:pPr>
        <w:numPr>
          <w:ilvl w:val="0"/>
          <w:numId w:val="4"/>
        </w:numPr>
        <w:jc w:val="both"/>
      </w:pPr>
      <w:r>
        <w:t>nežádoucí poměr nabídky mezi humanitními a technickými obory neodpovídající potřebám trhu</w:t>
      </w:r>
    </w:p>
    <w:p w:rsidR="00357754" w:rsidRDefault="00357754" w:rsidP="00B54FAA">
      <w:pPr>
        <w:numPr>
          <w:ilvl w:val="0"/>
          <w:numId w:val="4"/>
        </w:numPr>
        <w:jc w:val="both"/>
      </w:pPr>
      <w:r>
        <w:t xml:space="preserve">nízký </w:t>
      </w:r>
      <w:r w:rsidR="00B54FAA">
        <w:t>počet soukromých středních škol technického zaměření</w:t>
      </w:r>
    </w:p>
    <w:p w:rsidR="00B54FAA" w:rsidRDefault="00B54FAA" w:rsidP="00B54FAA">
      <w:pPr>
        <w:numPr>
          <w:ilvl w:val="0"/>
          <w:numId w:val="4"/>
        </w:numPr>
        <w:jc w:val="both"/>
      </w:pPr>
      <w:r>
        <w:t xml:space="preserve">významné narušení proporcí mezi počty žáků v oborech zakončených výučním listem a v oborech zakončených maturitou </w:t>
      </w:r>
    </w:p>
    <w:p w:rsidR="00B54FAA" w:rsidRDefault="00B54FAA" w:rsidP="00B54FAA">
      <w:pPr>
        <w:numPr>
          <w:ilvl w:val="0"/>
          <w:numId w:val="4"/>
        </w:numPr>
        <w:jc w:val="both"/>
      </w:pPr>
      <w:r>
        <w:t>klesající kvalita znalostí absolventů těchto škol</w:t>
      </w:r>
    </w:p>
    <w:p w:rsidR="00B54FAA" w:rsidRDefault="00B54FAA" w:rsidP="00B54FAA">
      <w:pPr>
        <w:pStyle w:val="Odstavecseseznamem1"/>
        <w:numPr>
          <w:ilvl w:val="0"/>
          <w:numId w:val="4"/>
        </w:numPr>
        <w:jc w:val="both"/>
      </w:pPr>
      <w:r>
        <w:t>nízká společenská prestiž učebních řemeslných oborů -  pohrdání manuální prací</w:t>
      </w:r>
    </w:p>
    <w:p w:rsidR="00B54FAA" w:rsidRDefault="00B54FAA" w:rsidP="00B54FAA">
      <w:pPr>
        <w:pStyle w:val="Odstavecseseznamem1"/>
        <w:numPr>
          <w:ilvl w:val="0"/>
          <w:numId w:val="4"/>
        </w:numPr>
        <w:jc w:val="both"/>
      </w:pPr>
      <w:r>
        <w:t>neustále se snižující manuální zručnost žáků končících povinnou školní docházku</w:t>
      </w:r>
    </w:p>
    <w:p w:rsidR="00B54FAA" w:rsidRDefault="00B54FAA" w:rsidP="00B54FAA">
      <w:pPr>
        <w:numPr>
          <w:ilvl w:val="0"/>
          <w:numId w:val="4"/>
        </w:numPr>
        <w:jc w:val="both"/>
      </w:pPr>
      <w:r>
        <w:t>chybí systém vzdělávání učitelů</w:t>
      </w:r>
    </w:p>
    <w:p w:rsidR="00B54FAA" w:rsidRDefault="00357754" w:rsidP="00B54FAA">
      <w:pPr>
        <w:pStyle w:val="Odstavecseseznamem1"/>
        <w:numPr>
          <w:ilvl w:val="0"/>
          <w:numId w:val="4"/>
        </w:numPr>
        <w:jc w:val="both"/>
      </w:pPr>
      <w:r>
        <w:t>absence potřebnosti řemeslných oborů po uplynutí učebních cyklů</w:t>
      </w:r>
    </w:p>
    <w:p w:rsidR="00B54FAA" w:rsidRDefault="00B54FAA" w:rsidP="00B54FAA">
      <w:pPr>
        <w:pStyle w:val="Odstavecseseznamem1"/>
        <w:numPr>
          <w:ilvl w:val="0"/>
          <w:numId w:val="4"/>
        </w:numPr>
        <w:jc w:val="both"/>
      </w:pPr>
      <w:r>
        <w:t>téměř neexistuj</w:t>
      </w:r>
      <w:r w:rsidR="00357754">
        <w:t>ící</w:t>
      </w:r>
      <w:r>
        <w:t xml:space="preserve"> spolupráce mezi jednotlivými ministerstvy, které oblast učňovského školství ovlivňují</w:t>
      </w:r>
    </w:p>
    <w:p w:rsidR="00B54FAA" w:rsidRDefault="00B54FAA" w:rsidP="00B54FAA">
      <w:pPr>
        <w:pStyle w:val="Odstavecseseznamem1"/>
        <w:numPr>
          <w:ilvl w:val="0"/>
          <w:numId w:val="4"/>
        </w:numPr>
        <w:jc w:val="both"/>
      </w:pPr>
      <w:r>
        <w:t>nízké povědomí žáků základních škol o řemeslných oborech</w:t>
      </w:r>
    </w:p>
    <w:p w:rsidR="00B54FAA" w:rsidRDefault="00B54FAA" w:rsidP="00B54FAA">
      <w:pPr>
        <w:numPr>
          <w:ilvl w:val="0"/>
          <w:numId w:val="4"/>
        </w:numPr>
        <w:jc w:val="both"/>
      </w:pPr>
      <w:r>
        <w:t>nežádoucí rozložení odborných technických škol, rozdílná kvalita výuky, materiálové vybavení ve školách neodpovídá úrovni současných technologií</w:t>
      </w:r>
    </w:p>
    <w:p w:rsidR="00B54FAA" w:rsidRDefault="00357754" w:rsidP="00B54FAA">
      <w:pPr>
        <w:pStyle w:val="Odstavecseseznamem1"/>
        <w:numPr>
          <w:ilvl w:val="0"/>
          <w:numId w:val="4"/>
        </w:numPr>
        <w:jc w:val="both"/>
      </w:pPr>
      <w:r>
        <w:t>kvalitativní</w:t>
      </w:r>
      <w:r w:rsidR="00B54FAA">
        <w:t xml:space="preserve"> odměňování pedagogů </w:t>
      </w:r>
    </w:p>
    <w:p w:rsidR="00B54FAA" w:rsidRDefault="00B54FAA" w:rsidP="00B54FAA">
      <w:pPr>
        <w:pStyle w:val="Odstavecseseznamem1"/>
        <w:numPr>
          <w:ilvl w:val="0"/>
          <w:numId w:val="4"/>
        </w:numPr>
        <w:jc w:val="both"/>
      </w:pPr>
      <w:r>
        <w:t>rozvíjení vlastní iniciativy v krajích vzhledem k absenci centrální</w:t>
      </w:r>
    </w:p>
    <w:p w:rsidR="00B54FAA" w:rsidRDefault="00B54FAA" w:rsidP="00B54FAA">
      <w:pPr>
        <w:numPr>
          <w:ilvl w:val="0"/>
          <w:numId w:val="4"/>
        </w:numPr>
        <w:jc w:val="both"/>
      </w:pPr>
      <w:r>
        <w:t>nedostatečná komunikace mezi zřizovateli škol, školami a podnikatelskou sférou v jednotlivých krajích.</w:t>
      </w:r>
    </w:p>
    <w:p w:rsidR="00D37EB2" w:rsidRDefault="00B54FAA" w:rsidP="00B54FAA">
      <w:pPr>
        <w:pStyle w:val="Odstavecseseznamem1"/>
        <w:numPr>
          <w:ilvl w:val="0"/>
          <w:numId w:val="4"/>
        </w:numPr>
        <w:jc w:val="both"/>
      </w:pPr>
      <w:r>
        <w:t>nedostatečná schopnost škol</w:t>
      </w:r>
      <w:r w:rsidR="00D37EB2">
        <w:t xml:space="preserve"> reagovat na potřeby trhu práce</w:t>
      </w:r>
      <w:r>
        <w:t xml:space="preserve"> </w:t>
      </w:r>
    </w:p>
    <w:p w:rsidR="00B54FAA" w:rsidRDefault="00D37EB2" w:rsidP="00B54FAA">
      <w:pPr>
        <w:pStyle w:val="Odstavecseseznamem1"/>
        <w:numPr>
          <w:ilvl w:val="0"/>
          <w:numId w:val="4"/>
        </w:numPr>
        <w:jc w:val="both"/>
      </w:pPr>
      <w:r>
        <w:t xml:space="preserve">nedostatečná motivace </w:t>
      </w:r>
      <w:proofErr w:type="gramStart"/>
      <w:r>
        <w:t>žáků a  toho</w:t>
      </w:r>
      <w:proofErr w:type="gramEnd"/>
      <w:r>
        <w:t xml:space="preserve"> plynoucí formální navštěvování školy</w:t>
      </w:r>
      <w:r w:rsidR="00B54FAA">
        <w:t>.</w:t>
      </w:r>
    </w:p>
    <w:p w:rsidR="00B54FAA" w:rsidRDefault="00B54FAA" w:rsidP="00B54FAA">
      <w:pPr>
        <w:pStyle w:val="Odstavecseseznamem1"/>
        <w:numPr>
          <w:ilvl w:val="0"/>
          <w:numId w:val="4"/>
        </w:numPr>
        <w:jc w:val="both"/>
      </w:pPr>
      <w:r>
        <w:t>rozdílný pohled na učitele odborného výcviku a ostatní učitele, uplatňovaný v dnes platných zákonných normách pro oblast školství, odrazuje odborníky, kteří by mohli úspěšně pracovat jako učitelé odborného výcviku</w:t>
      </w:r>
    </w:p>
    <w:p w:rsidR="00B54FAA" w:rsidRDefault="00B54FAA" w:rsidP="00B54FAA">
      <w:pPr>
        <w:numPr>
          <w:ilvl w:val="0"/>
          <w:numId w:val="4"/>
        </w:numPr>
        <w:jc w:val="both"/>
      </w:pPr>
      <w:r>
        <w:t>nízký zájem podnikatelské sféry o podporu odborného technického školství především z důvodu absence motivačních stimulů pro podniky</w:t>
      </w:r>
    </w:p>
    <w:p w:rsidR="00B54FAA" w:rsidRDefault="00B54FAA" w:rsidP="00B54FAA">
      <w:pPr>
        <w:pStyle w:val="Odstavecseseznamem1"/>
        <w:numPr>
          <w:ilvl w:val="0"/>
          <w:numId w:val="4"/>
        </w:numPr>
        <w:jc w:val="both"/>
      </w:pPr>
      <w:r>
        <w:t>snaha stavebních firem držet minimum svých kmenových zaměstnanců a většinu prací řešit prostřednictvím živnostníků</w:t>
      </w:r>
      <w:r w:rsidR="00D37EB2">
        <w:t xml:space="preserve"> a agentur práce</w:t>
      </w:r>
      <w:r>
        <w:t>,</w:t>
      </w:r>
      <w:r w:rsidR="00D37EB2">
        <w:t xml:space="preserve"> ne</w:t>
      </w:r>
      <w:r>
        <w:t xml:space="preserve">zájem o vyučence </w:t>
      </w:r>
    </w:p>
    <w:p w:rsidR="00B54FAA" w:rsidRDefault="00B54FAA" w:rsidP="00B54FAA">
      <w:pPr>
        <w:pStyle w:val="Odstavecseseznamem1"/>
        <w:numPr>
          <w:ilvl w:val="0"/>
          <w:numId w:val="4"/>
        </w:numPr>
        <w:jc w:val="both"/>
      </w:pPr>
      <w:r>
        <w:t>nízký počet firem, které opravdu spolupracují s odbornými školami, o podpoře formou zaměstnávání učňů.</w:t>
      </w:r>
    </w:p>
    <w:p w:rsidR="00B54FAA" w:rsidRDefault="00B54FAA" w:rsidP="00B54FAA">
      <w:pPr>
        <w:ind w:left="720"/>
        <w:jc w:val="both"/>
        <w:rPr>
          <w:b/>
          <w:i/>
        </w:rPr>
      </w:pPr>
    </w:p>
    <w:p w:rsidR="004B3BBC" w:rsidRDefault="004B3BBC" w:rsidP="00B54FAA">
      <w:pPr>
        <w:ind w:left="720"/>
        <w:jc w:val="both"/>
        <w:rPr>
          <w:b/>
          <w:i/>
        </w:rPr>
      </w:pPr>
    </w:p>
    <w:p w:rsidR="00B54FAA" w:rsidRPr="00B54FAA" w:rsidRDefault="00B54FAA" w:rsidP="00B54FAA">
      <w:pPr>
        <w:ind w:left="708" w:hanging="588"/>
        <w:jc w:val="both"/>
        <w:rPr>
          <w:b/>
        </w:rPr>
      </w:pPr>
      <w:r w:rsidRPr="00B54FAA">
        <w:rPr>
          <w:b/>
        </w:rPr>
        <w:t xml:space="preserve">1/ </w:t>
      </w:r>
      <w:r w:rsidRPr="00B54FAA">
        <w:rPr>
          <w:b/>
        </w:rPr>
        <w:tab/>
        <w:t>Formulace cílů vzdělávání v oblasti středního odborného technického vzdělávání a výuky řemesel ve spolupráci s odborníky z praxe, přiblížení vzdělávacích programů potřebám trhu práce</w:t>
      </w:r>
    </w:p>
    <w:p w:rsidR="00B54FAA" w:rsidRDefault="00B54FAA" w:rsidP="00B54FAA">
      <w:pPr>
        <w:jc w:val="both"/>
        <w:rPr>
          <w:sz w:val="32"/>
          <w:szCs w:val="32"/>
        </w:rPr>
      </w:pPr>
      <w:r>
        <w:rPr>
          <w:b/>
        </w:rPr>
        <w:softHyphen/>
      </w:r>
      <w:r w:rsidRPr="00B54FAA">
        <w:rPr>
          <w:sz w:val="32"/>
          <w:szCs w:val="32"/>
        </w:rPr>
        <w:t xml:space="preserve"> </w:t>
      </w:r>
    </w:p>
    <w:p w:rsidR="00B54FAA" w:rsidRDefault="00B54FAA" w:rsidP="00B54FAA">
      <w:pPr>
        <w:jc w:val="both"/>
      </w:pPr>
      <w:r>
        <w:lastRenderedPageBreak/>
        <w:t>V naplňování strategických záměrů vzdělávací politiky ČR realizací konkrétních opatření je nezbytné, aby</w:t>
      </w:r>
      <w:r w:rsidR="00D37EB2">
        <w:t xml:space="preserve"> </w:t>
      </w:r>
      <w:r>
        <w:t>státní a veřejné orgány úzce spolupracovaly se zaměstnavatelskými svazy, komorami, profesními spolky (cechy) a významnými firmami.</w:t>
      </w: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</w:pPr>
      <w:r>
        <w:t xml:space="preserve">Formulovat cíle učňovského školství s ohledem na požadavky praxe průmyslu a stavebnictví. </w:t>
      </w: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</w:pPr>
      <w:r>
        <w:t>Základním společenským zadáním pro výuku řemesel je získání manuálně zručného jedince se základní technickou a komunikační vybaveností, finanční gramotností, majícího zažité standardní pracovní návyky a snahu dále se rozvíjet ve svém oboru.</w:t>
      </w:r>
    </w:p>
    <w:p w:rsidR="00B54FAA" w:rsidRDefault="00B54FAA" w:rsidP="00B54FAA">
      <w:pPr>
        <w:jc w:val="both"/>
        <w:rPr>
          <w:b/>
          <w:i/>
          <w:sz w:val="28"/>
        </w:rPr>
      </w:pP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  <w:rPr>
          <w:b/>
        </w:rPr>
      </w:pPr>
      <w:r>
        <w:t xml:space="preserve"> </w:t>
      </w:r>
      <w:r w:rsidRPr="00B54FAA">
        <w:rPr>
          <w:b/>
        </w:rPr>
        <w:t xml:space="preserve"> 2/</w:t>
      </w:r>
      <w:r w:rsidRPr="00B54FAA">
        <w:rPr>
          <w:b/>
        </w:rPr>
        <w:tab/>
        <w:t>Skladba základní sítě vzdělávacích zařízení jednotlivých oborů v</w:t>
      </w:r>
      <w:r>
        <w:rPr>
          <w:b/>
        </w:rPr>
        <w:t> </w:t>
      </w:r>
      <w:r w:rsidRPr="00B54FAA">
        <w:rPr>
          <w:b/>
        </w:rPr>
        <w:t>kraji</w:t>
      </w:r>
    </w:p>
    <w:p w:rsidR="00B54FAA" w:rsidRPr="00B54FAA" w:rsidRDefault="00B54FAA" w:rsidP="00B54FAA">
      <w:pPr>
        <w:jc w:val="both"/>
        <w:rPr>
          <w:b/>
        </w:rPr>
      </w:pPr>
    </w:p>
    <w:p w:rsidR="00B54FAA" w:rsidRDefault="00B54FAA" w:rsidP="00B54FAA">
      <w:pPr>
        <w:jc w:val="both"/>
      </w:pPr>
      <w:r>
        <w:t xml:space="preserve">Zřizovatelskou funkci pro střední odborná učiliště a střední školy je žádoucí vykonávat na krajské úrovni za přímé spolupráce významných firem v regionu. </w:t>
      </w:r>
      <w:r w:rsidR="00D37EB2">
        <w:t xml:space="preserve">Trvat </w:t>
      </w:r>
      <w:proofErr w:type="gramStart"/>
      <w:r w:rsidR="00D37EB2">
        <w:t xml:space="preserve">na </w:t>
      </w:r>
      <w:r>
        <w:t xml:space="preserve"> spoluzodpovědnost</w:t>
      </w:r>
      <w:r w:rsidR="00D37EB2">
        <w:t>i</w:t>
      </w:r>
      <w:proofErr w:type="gramEnd"/>
      <w:r>
        <w:t xml:space="preserve"> podnikatelské obce za úroveň a obsah vzdělávacího procesu.</w:t>
      </w: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</w:pPr>
      <w:r>
        <w:t xml:space="preserve">Optimalizovat síť vzdělávacích zařízení jednotlivých oborů tak, aby odpovídala potřebám trhu práce a specifice oborů v kraji. </w:t>
      </w: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</w:pPr>
      <w:r>
        <w:t xml:space="preserve">Omezit slučování středních škol ve větší různorodé celky, kde výuka řemesel je okrajovou záležitostí. Vytvářet centra s jednotným zaměřením (stavebnictví, strojírenství, zemědělství, dřevozpracující, a atd.). </w:t>
      </w: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  <w:rPr>
          <w:b/>
        </w:rPr>
      </w:pPr>
      <w:r w:rsidRPr="00B54FAA">
        <w:rPr>
          <w:b/>
        </w:rPr>
        <w:t xml:space="preserve">  3/</w:t>
      </w:r>
      <w:r w:rsidRPr="00B54FAA">
        <w:rPr>
          <w:b/>
        </w:rPr>
        <w:tab/>
        <w:t>Předškolní a školní technická a manuální příprava mládeže</w:t>
      </w:r>
    </w:p>
    <w:p w:rsidR="00B54FAA" w:rsidRPr="00B54FAA" w:rsidRDefault="00B54FAA" w:rsidP="00B54FAA">
      <w:pPr>
        <w:jc w:val="both"/>
        <w:rPr>
          <w:b/>
        </w:rPr>
      </w:pPr>
    </w:p>
    <w:p w:rsidR="00B54FAA" w:rsidRDefault="00B54FAA" w:rsidP="00B54FAA">
      <w:pPr>
        <w:jc w:val="both"/>
      </w:pPr>
      <w:r>
        <w:t>Prosadit systémovou přípravu dětí předškolního věku a žáků základních škol na budoucí povolání technického charakteru.</w:t>
      </w:r>
    </w:p>
    <w:p w:rsidR="00B54FAA" w:rsidRDefault="00B54FAA" w:rsidP="00B54FAA">
      <w:pPr>
        <w:jc w:val="both"/>
      </w:pPr>
      <w:r>
        <w:t xml:space="preserve">Jako součást předškolní výchovy dětí je nutno ve větší míře zavést používání stavebnic. Současně doporučujeme opětovné zavedení pracovní výchovy na základních školách.  </w:t>
      </w: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</w:pPr>
      <w:r>
        <w:t xml:space="preserve"> Pro propagaci řemeslných oborů na základních školách využít studentů středních škol, kteří mohou bezprostředně sdělit žákům základních škol své poznatky ze studia</w:t>
      </w:r>
      <w:r w:rsidR="00DA5DAC">
        <w:t>.</w:t>
      </w:r>
    </w:p>
    <w:p w:rsidR="00DA5DAC" w:rsidRDefault="00DA5DAC" w:rsidP="00B54FAA">
      <w:pPr>
        <w:jc w:val="both"/>
      </w:pP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</w:pPr>
    </w:p>
    <w:p w:rsidR="00B54FAA" w:rsidRDefault="00B54FAA" w:rsidP="00B54FAA">
      <w:pPr>
        <w:ind w:left="708" w:hanging="588"/>
        <w:jc w:val="both"/>
        <w:rPr>
          <w:rFonts w:eastAsia="Times New Roman"/>
          <w:b/>
          <w:lang w:eastAsia="en-US"/>
        </w:rPr>
      </w:pPr>
      <w:r w:rsidRPr="00DA5DAC">
        <w:rPr>
          <w:b/>
        </w:rPr>
        <w:t>4/</w:t>
      </w:r>
      <w:r w:rsidRPr="00DA5DAC">
        <w:rPr>
          <w:b/>
        </w:rPr>
        <w:tab/>
        <w:t xml:space="preserve">Systém toku informací o řemeslech směrem k žákům a rodičům při volbě povolání, </w:t>
      </w:r>
      <w:r w:rsidRPr="00DA5DAC">
        <w:rPr>
          <w:rFonts w:eastAsia="Times New Roman"/>
          <w:b/>
          <w:lang w:eastAsia="en-US"/>
        </w:rPr>
        <w:t>zlepšení mediálního obrazu řemesla</w:t>
      </w:r>
    </w:p>
    <w:p w:rsidR="00DA5DAC" w:rsidRDefault="00DA5DAC" w:rsidP="00B54FAA">
      <w:pPr>
        <w:ind w:left="708" w:hanging="588"/>
        <w:jc w:val="both"/>
        <w:rPr>
          <w:rFonts w:eastAsia="Times New Roman"/>
          <w:b/>
          <w:lang w:eastAsia="en-US"/>
        </w:rPr>
      </w:pPr>
    </w:p>
    <w:p w:rsidR="00DA5DAC" w:rsidRDefault="00DA5DAC" w:rsidP="00DA5DAC">
      <w:pPr>
        <w:jc w:val="both"/>
      </w:pPr>
      <w:r>
        <w:t>Vytvořit informační systém na podporu rozhodování žáků rodičů o budoucím povolání. Jako součást informačního systému</w:t>
      </w:r>
      <w:r w:rsidR="003852C1">
        <w:t>.</w:t>
      </w:r>
      <w:r>
        <w:t xml:space="preserve"> Pro zvýšení informovanosti a přehledu doporučujeme intenzívnější kontakty poradců s</w:t>
      </w:r>
      <w:r w:rsidR="003852C1">
        <w:t> </w:t>
      </w:r>
      <w:r>
        <w:t>firmami</w:t>
      </w:r>
      <w:r w:rsidR="003852C1">
        <w:t xml:space="preserve"> </w:t>
      </w:r>
      <w:r w:rsidR="00CE0732">
        <w:t xml:space="preserve">(dny otevřených dveří na stavbách, výraznější </w:t>
      </w:r>
      <w:proofErr w:type="gramStart"/>
      <w:r w:rsidR="00CE0732">
        <w:t>prezentace  na</w:t>
      </w:r>
      <w:proofErr w:type="gramEnd"/>
      <w:r w:rsidR="00CE0732">
        <w:t xml:space="preserve"> školách stavebnictví).</w:t>
      </w:r>
    </w:p>
    <w:p w:rsidR="00DA5DAC" w:rsidRDefault="00DA5DAC" w:rsidP="00DA5DAC">
      <w:pPr>
        <w:jc w:val="both"/>
      </w:pPr>
    </w:p>
    <w:p w:rsidR="00DA5DAC" w:rsidRDefault="00DA5DAC" w:rsidP="00DA5DAC">
      <w:pPr>
        <w:jc w:val="both"/>
      </w:pPr>
      <w:r>
        <w:t>Zajistit prostřednictvím školských odborů krajských úřadů přímé informační propojení mezi zaměstnavatelskými svazy, komorami a profesními spolky (cechy)</w:t>
      </w:r>
      <w:r w:rsidR="003852C1">
        <w:t xml:space="preserve"> a firmami v regionu</w:t>
      </w:r>
      <w:r>
        <w:t>. Maximálně využívat stávajících projektů přímo v kontaktu s žáky a rodiči.</w:t>
      </w:r>
    </w:p>
    <w:p w:rsidR="00DA5DAC" w:rsidRDefault="00DA5DAC" w:rsidP="00DA5DAC">
      <w:pPr>
        <w:jc w:val="both"/>
      </w:pPr>
    </w:p>
    <w:p w:rsidR="00B54FAA" w:rsidRDefault="00B54FAA" w:rsidP="00B54FAA">
      <w:pPr>
        <w:jc w:val="both"/>
        <w:rPr>
          <w:b/>
        </w:rPr>
      </w:pPr>
      <w:r>
        <w:t xml:space="preserve">  </w:t>
      </w:r>
      <w:r w:rsidRPr="00DA5DAC">
        <w:rPr>
          <w:b/>
        </w:rPr>
        <w:t>5/</w:t>
      </w:r>
      <w:r w:rsidRPr="00DA5DAC">
        <w:rPr>
          <w:b/>
        </w:rPr>
        <w:tab/>
        <w:t>Přijímání žáků na střední školy a učební obory</w:t>
      </w:r>
    </w:p>
    <w:p w:rsidR="004B3BBC" w:rsidRDefault="004B3BBC" w:rsidP="00B54FAA">
      <w:pPr>
        <w:jc w:val="both"/>
        <w:rPr>
          <w:b/>
        </w:rPr>
      </w:pPr>
    </w:p>
    <w:p w:rsidR="00DA5DAC" w:rsidRDefault="00DA5DAC" w:rsidP="00DA5DAC">
      <w:pPr>
        <w:jc w:val="both"/>
      </w:pPr>
      <w:r>
        <w:t>Doporučujeme zamezit přijímání žáků na střední školy bez přijímacích zkoušek a zavést jednotné přijímací zkoušky na střední školy s maturitou. Ty by měly být prováděny na všech školách bez ohledu na zřizovatele -  na veřejných, církevních i soukromých školách.</w:t>
      </w:r>
    </w:p>
    <w:p w:rsidR="00DA5DAC" w:rsidRDefault="00DA5DAC" w:rsidP="00DA5DAC">
      <w:pPr>
        <w:jc w:val="both"/>
      </w:pPr>
      <w:r>
        <w:t xml:space="preserve">Jednotná přijímací zkouška bude znamenat tzv. </w:t>
      </w:r>
      <w:proofErr w:type="spellStart"/>
      <w:r>
        <w:t>nepodkročitelnou</w:t>
      </w:r>
      <w:proofErr w:type="spellEnd"/>
      <w:r>
        <w:t xml:space="preserve"> hranici znalostí a vědomostí</w:t>
      </w:r>
      <w:r w:rsidR="004366E3">
        <w:t xml:space="preserve">. </w:t>
      </w:r>
      <w:r>
        <w:t>Test bude přenositelný, uchazeč tedy bude moci výsledky testu využít i na jiné škole.</w:t>
      </w:r>
    </w:p>
    <w:p w:rsidR="00DA5DAC" w:rsidRDefault="00DA5DAC" w:rsidP="00DA5DAC">
      <w:pPr>
        <w:jc w:val="both"/>
      </w:pPr>
      <w:r>
        <w:t>Obsah části zkoušky bude povinná pro všechny školy, ředitelé středních škol zároveň dostanou možnost povinnou část rozšířit o zkoušky z dalších předmětů.</w:t>
      </w:r>
    </w:p>
    <w:p w:rsidR="00DA5DAC" w:rsidRDefault="00DA5DAC" w:rsidP="00DA5DAC">
      <w:pPr>
        <w:jc w:val="both"/>
      </w:pPr>
      <w:r>
        <w:t>Pro přijetí žáka na střední školu s maturitou doporučujeme stanovit minimální požadavky</w:t>
      </w:r>
      <w:r w:rsidR="003852C1">
        <w:t xml:space="preserve"> znalostí. </w:t>
      </w:r>
      <w:r>
        <w:t xml:space="preserve">Na školách s učebními obory provádět přijímání žáků formou dialogu nad zvoleným učebním oborem s analýzou vztahu ke konkrétnímu řemeslu. </w:t>
      </w:r>
    </w:p>
    <w:p w:rsidR="00DA5DAC" w:rsidRDefault="00DA5DAC" w:rsidP="00DA5DAC">
      <w:pPr>
        <w:jc w:val="both"/>
      </w:pPr>
    </w:p>
    <w:p w:rsidR="00B54FAA" w:rsidRPr="00DA5DAC" w:rsidRDefault="00B54FAA" w:rsidP="00B54FAA">
      <w:pPr>
        <w:jc w:val="both"/>
        <w:rPr>
          <w:b/>
        </w:rPr>
      </w:pPr>
    </w:p>
    <w:p w:rsidR="00B54FAA" w:rsidRDefault="00B54FAA" w:rsidP="00B54FAA">
      <w:pPr>
        <w:jc w:val="both"/>
        <w:rPr>
          <w:b/>
        </w:rPr>
      </w:pPr>
      <w:r>
        <w:t xml:space="preserve">  </w:t>
      </w:r>
      <w:r w:rsidRPr="004366E3">
        <w:rPr>
          <w:b/>
        </w:rPr>
        <w:t>6/</w:t>
      </w:r>
      <w:r w:rsidRPr="004366E3">
        <w:rPr>
          <w:b/>
        </w:rPr>
        <w:tab/>
        <w:t>Rozložení podílu teoretické a praktické výchovy ve školách</w:t>
      </w:r>
    </w:p>
    <w:p w:rsidR="004B3BBC" w:rsidRPr="004366E3" w:rsidRDefault="004B3BBC" w:rsidP="00B54FAA">
      <w:pPr>
        <w:jc w:val="both"/>
        <w:rPr>
          <w:b/>
        </w:rPr>
      </w:pPr>
    </w:p>
    <w:p w:rsidR="004366E3" w:rsidRDefault="004366E3" w:rsidP="004366E3">
      <w:pPr>
        <w:jc w:val="both"/>
      </w:pPr>
      <w:r>
        <w:t xml:space="preserve">V učebních oborech ukončených výučním listem zajistit rozvržení teoretické a praktické výuky s důrazem na manuální zručnost a praktické poznání práce nejen ve výukových dílnách, ale především </w:t>
      </w:r>
      <w:r w:rsidR="003852C1">
        <w:t>v provozu.</w:t>
      </w:r>
    </w:p>
    <w:p w:rsidR="004366E3" w:rsidRDefault="004366E3" w:rsidP="004366E3">
      <w:pPr>
        <w:jc w:val="both"/>
      </w:pPr>
      <w:r>
        <w:t>Při organizaci odborného výcviku ve stavebních řemeslných oborech respektovat sezónnost prací</w:t>
      </w:r>
      <w:r w:rsidR="003852C1">
        <w:t>.</w:t>
      </w:r>
      <w:r>
        <w:t xml:space="preserve"> </w:t>
      </w:r>
    </w:p>
    <w:p w:rsidR="004366E3" w:rsidRDefault="004366E3" w:rsidP="004366E3">
      <w:pPr>
        <w:jc w:val="both"/>
      </w:pPr>
    </w:p>
    <w:p w:rsidR="004366E3" w:rsidRPr="002B3213" w:rsidRDefault="004366E3" w:rsidP="004366E3">
      <w:pPr>
        <w:jc w:val="both"/>
        <w:rPr>
          <w:u w:val="single"/>
        </w:rPr>
      </w:pPr>
      <w:r w:rsidRPr="002B3213">
        <w:rPr>
          <w:u w:val="single"/>
        </w:rPr>
        <w:t>Odborný výcvik u stavebních řemeslných oborů - základní formy:</w:t>
      </w:r>
    </w:p>
    <w:p w:rsidR="004366E3" w:rsidRDefault="004366E3" w:rsidP="004366E3">
      <w:pPr>
        <w:jc w:val="both"/>
        <w:rPr>
          <w:b/>
        </w:rPr>
      </w:pPr>
    </w:p>
    <w:p w:rsidR="004366E3" w:rsidRDefault="004366E3" w:rsidP="004366E3">
      <w:pPr>
        <w:jc w:val="both"/>
      </w:pPr>
      <w:r>
        <w:t>1. ročník - na dílnách - získání manuální zručnosti - neprovádí se na zakázkách ani u firem</w:t>
      </w:r>
    </w:p>
    <w:p w:rsidR="004366E3" w:rsidRDefault="004366E3" w:rsidP="004366E3">
      <w:pPr>
        <w:jc w:val="both"/>
      </w:pPr>
      <w:r>
        <w:t>2. a 3. ročník - upřednostňovat práci na stavbách, v níže uvedených formách výuky odborného výcviku</w:t>
      </w:r>
    </w:p>
    <w:p w:rsidR="004366E3" w:rsidRDefault="004366E3" w:rsidP="004366E3">
      <w:pPr>
        <w:ind w:left="360" w:hanging="360"/>
        <w:jc w:val="both"/>
      </w:pPr>
      <w:r w:rsidRPr="00103DD9">
        <w:rPr>
          <w:b/>
        </w:rPr>
        <w:t>-</w:t>
      </w:r>
      <w:r>
        <w:tab/>
        <w:t>žáci pod vedením učitelů odborného výcviku realizují drobné zakázky, jejich dodavatelem je škola</w:t>
      </w:r>
    </w:p>
    <w:p w:rsidR="004366E3" w:rsidRDefault="004366E3" w:rsidP="004366E3">
      <w:pPr>
        <w:ind w:left="360" w:hanging="360"/>
        <w:jc w:val="both"/>
      </w:pPr>
      <w:r w:rsidRPr="00103DD9">
        <w:rPr>
          <w:b/>
        </w:rPr>
        <w:t>-</w:t>
      </w:r>
      <w:r>
        <w:tab/>
        <w:t>žáci pod vedením učitelů odborného výcviku plní dílčí zakázky na stavbách vedených stavební firmou</w:t>
      </w:r>
    </w:p>
    <w:p w:rsidR="004366E3" w:rsidRDefault="004366E3" w:rsidP="004366E3">
      <w:pPr>
        <w:ind w:left="360" w:hanging="360"/>
        <w:jc w:val="both"/>
      </w:pPr>
      <w:r w:rsidRPr="00103DD9">
        <w:rPr>
          <w:b/>
        </w:rPr>
        <w:t>-</w:t>
      </w:r>
      <w:r>
        <w:tab/>
        <w:t>škola má smlouvu s firmou, která zajišťuje odborný výcvik pro žáka, pod vedením instruktora odborného výcviku</w:t>
      </w:r>
      <w:r>
        <w:rPr>
          <w:color w:val="FF0000"/>
        </w:rPr>
        <w:t xml:space="preserve"> </w:t>
      </w:r>
      <w:r>
        <w:t xml:space="preserve">ve firmě.  </w:t>
      </w:r>
    </w:p>
    <w:p w:rsidR="004366E3" w:rsidRDefault="004366E3" w:rsidP="004366E3">
      <w:pPr>
        <w:ind w:left="360" w:hanging="360"/>
        <w:jc w:val="both"/>
      </w:pPr>
      <w:r w:rsidRPr="00103DD9">
        <w:rPr>
          <w:b/>
        </w:rPr>
        <w:t>-</w:t>
      </w:r>
      <w:r>
        <w:tab/>
        <w:t>žáci prostřednictvím svého zákonného zástupce mají smlouvu s firmou, která má svůj program pro podporu školství</w:t>
      </w:r>
    </w:p>
    <w:p w:rsidR="004366E3" w:rsidRDefault="004366E3" w:rsidP="004366E3">
      <w:pPr>
        <w:jc w:val="both"/>
      </w:pPr>
    </w:p>
    <w:p w:rsidR="00A3260B" w:rsidRDefault="004366E3" w:rsidP="004366E3">
      <w:pPr>
        <w:jc w:val="both"/>
      </w:pPr>
      <w:r>
        <w:t xml:space="preserve">Základní poměrové schéma výuky stavebních učebních oborů nenařizovat dogmaticky. </w:t>
      </w:r>
    </w:p>
    <w:p w:rsidR="004366E3" w:rsidRDefault="004366E3" w:rsidP="004366E3">
      <w:pPr>
        <w:jc w:val="both"/>
      </w:pPr>
      <w:r>
        <w:t>v intervalu:</w:t>
      </w:r>
    </w:p>
    <w:p w:rsidR="004366E3" w:rsidRDefault="004366E3" w:rsidP="004366E3">
      <w:pPr>
        <w:jc w:val="both"/>
      </w:pPr>
    </w:p>
    <w:p w:rsidR="004366E3" w:rsidRDefault="004366E3" w:rsidP="004366E3">
      <w:pPr>
        <w:jc w:val="both"/>
      </w:pPr>
      <w:r w:rsidRPr="002B3213">
        <w:rPr>
          <w:u w:val="single"/>
        </w:rPr>
        <w:t>Varianta A /minimální varianta pro odborný výcvik, maximální pro teoretické vyučování</w:t>
      </w:r>
      <w:r>
        <w:t>/</w:t>
      </w:r>
    </w:p>
    <w:p w:rsidR="004366E3" w:rsidRDefault="004366E3" w:rsidP="004366E3">
      <w:pPr>
        <w:jc w:val="both"/>
      </w:pPr>
    </w:p>
    <w:p w:rsidR="004366E3" w:rsidRDefault="004366E3" w:rsidP="004366E3">
      <w:pPr>
        <w:jc w:val="both"/>
      </w:pPr>
      <w:r>
        <w:t>1. ročník - 25 % odborný výcvik + 75% teoretické vyučování</w:t>
      </w:r>
    </w:p>
    <w:p w:rsidR="004366E3" w:rsidRDefault="004366E3" w:rsidP="004366E3">
      <w:pPr>
        <w:jc w:val="both"/>
      </w:pPr>
      <w:r>
        <w:t>2. ročník - 50 % odborný výcvik + 50 % teoretické vyučování</w:t>
      </w:r>
    </w:p>
    <w:p w:rsidR="004366E3" w:rsidRDefault="004366E3" w:rsidP="004366E3">
      <w:pPr>
        <w:jc w:val="both"/>
      </w:pPr>
      <w:r>
        <w:t>3. ročník - 75 % odborný výcvik + 25 % teoretické vyučování</w:t>
      </w:r>
    </w:p>
    <w:p w:rsidR="004366E3" w:rsidRDefault="004366E3" w:rsidP="004366E3">
      <w:pPr>
        <w:jc w:val="both"/>
      </w:pPr>
    </w:p>
    <w:p w:rsidR="004366E3" w:rsidRPr="002B3213" w:rsidRDefault="004366E3" w:rsidP="004366E3">
      <w:pPr>
        <w:jc w:val="both"/>
        <w:rPr>
          <w:u w:val="single"/>
        </w:rPr>
      </w:pPr>
      <w:r w:rsidRPr="002B3213">
        <w:rPr>
          <w:u w:val="single"/>
        </w:rPr>
        <w:t>Varianta B / maximální varianta pro odborný výcvik, minimální pro teoretické vyučování</w:t>
      </w:r>
      <w:r>
        <w:rPr>
          <w:u w:val="single"/>
        </w:rPr>
        <w:t>/</w:t>
      </w:r>
    </w:p>
    <w:p w:rsidR="004366E3" w:rsidRDefault="004366E3" w:rsidP="004366E3">
      <w:pPr>
        <w:jc w:val="both"/>
      </w:pPr>
    </w:p>
    <w:p w:rsidR="004366E3" w:rsidRDefault="004366E3" w:rsidP="004366E3">
      <w:pPr>
        <w:jc w:val="both"/>
      </w:pPr>
      <w:r>
        <w:t>1. ročník - 25% odborný výcvik + 75% teoretické vyučování</w:t>
      </w:r>
    </w:p>
    <w:p w:rsidR="004366E3" w:rsidRDefault="004366E3" w:rsidP="004366E3">
      <w:pPr>
        <w:jc w:val="both"/>
      </w:pPr>
      <w:r>
        <w:t>2. ročník - 75% odborný výcvik + 25 % teoretické vyučování</w:t>
      </w:r>
    </w:p>
    <w:p w:rsidR="004366E3" w:rsidRDefault="004366E3" w:rsidP="004366E3">
      <w:pPr>
        <w:jc w:val="both"/>
      </w:pPr>
      <w:r>
        <w:t>3. ročník - 80% odborný výcvik + 20% teoretické vyučování /pouze odborné předměty/</w:t>
      </w:r>
    </w:p>
    <w:p w:rsidR="004366E3" w:rsidRDefault="004366E3" w:rsidP="004366E3">
      <w:pPr>
        <w:jc w:val="both"/>
      </w:pPr>
    </w:p>
    <w:p w:rsidR="004366E3" w:rsidRDefault="004366E3" w:rsidP="004366E3">
      <w:pPr>
        <w:jc w:val="both"/>
      </w:pPr>
      <w:r>
        <w:t>S ohledem na ustanovení živnostenského a autorizačního zákona musí na školách s výukou stavebních řemeslných oborů, pokud budou samostatnými dodavateli stavebních prací, fungovat odpovědný zástupce pro provádění staveb, jejich změn a odstraňování. Toto provázat s kariérním řádem rezortu školství.</w:t>
      </w:r>
    </w:p>
    <w:p w:rsidR="004366E3" w:rsidRDefault="004366E3" w:rsidP="004366E3">
      <w:pPr>
        <w:jc w:val="both"/>
      </w:pPr>
    </w:p>
    <w:p w:rsidR="004366E3" w:rsidRDefault="004366E3" w:rsidP="004366E3">
      <w:pPr>
        <w:jc w:val="both"/>
        <w:rPr>
          <w:b/>
          <w:i/>
          <w:color w:val="FF0000"/>
        </w:rPr>
      </w:pPr>
      <w:r>
        <w:t xml:space="preserve">Zajistit propojení odborného vzdělání končícího výučním listem se vzděláním středním, které by nekončilo maturitou, ale novým institutem mistrovské zkoušky, spojené rovněž s výučním listem. Mistrovskou zkoušku by absolvent středního vzdělání ukončeného výučním listem skládal po tříleté praxi. Po absolvování této zkoušky by mohl mít absolvent kvalifikaci pokračovat ve studiu bakalářském. </w:t>
      </w:r>
    </w:p>
    <w:p w:rsidR="004366E3" w:rsidRDefault="004366E3" w:rsidP="004366E3">
      <w:pPr>
        <w:jc w:val="both"/>
        <w:rPr>
          <w:color w:val="FF0000"/>
        </w:rPr>
      </w:pPr>
    </w:p>
    <w:p w:rsidR="00B54FAA" w:rsidRDefault="00B54FAA" w:rsidP="00B54FAA">
      <w:pPr>
        <w:jc w:val="both"/>
        <w:rPr>
          <w:b/>
        </w:rPr>
      </w:pPr>
      <w:r>
        <w:t xml:space="preserve">  </w:t>
      </w:r>
      <w:r w:rsidRPr="000A09DB">
        <w:rPr>
          <w:b/>
        </w:rPr>
        <w:t>7/</w:t>
      </w:r>
      <w:r w:rsidRPr="000A09DB">
        <w:rPr>
          <w:b/>
        </w:rPr>
        <w:tab/>
        <w:t>Stanovení maximálního počtu žáků na učitele odborného výcviku podle profesí</w:t>
      </w:r>
    </w:p>
    <w:p w:rsidR="004B3BBC" w:rsidRDefault="004B3BBC" w:rsidP="00B54FAA">
      <w:pPr>
        <w:jc w:val="both"/>
        <w:rPr>
          <w:b/>
        </w:rPr>
      </w:pPr>
    </w:p>
    <w:p w:rsidR="000A09DB" w:rsidRDefault="000A09DB" w:rsidP="000A09DB">
      <w:pPr>
        <w:jc w:val="both"/>
      </w:pPr>
      <w:r>
        <w:t xml:space="preserve">Maximální počet žáků na učitele odborného výcviku u řemeslných oborů, vč. oboru klempíř, truhlář, s přihlédnutím </w:t>
      </w:r>
      <w:proofErr w:type="gramStart"/>
      <w:r>
        <w:t>na  úroveň</w:t>
      </w:r>
      <w:proofErr w:type="gramEnd"/>
      <w:r>
        <w:t xml:space="preserve"> žáků ze ZŠ, bezpečnost práce na rotačních strojích, práce ve výškách, přepravu </w:t>
      </w:r>
      <w:proofErr w:type="spellStart"/>
      <w:r>
        <w:t>učňů,</w:t>
      </w:r>
      <w:r w:rsidR="00A3260B">
        <w:t>o</w:t>
      </w:r>
      <w:proofErr w:type="spellEnd"/>
      <w:r>
        <w:t xml:space="preserve"> odborný výcvik stanovit takto:</w:t>
      </w:r>
    </w:p>
    <w:p w:rsidR="000A09DB" w:rsidRDefault="000A09DB" w:rsidP="000A09DB">
      <w:pPr>
        <w:jc w:val="both"/>
      </w:pPr>
    </w:p>
    <w:p w:rsidR="000A09DB" w:rsidRDefault="000A09DB" w:rsidP="000A09DB">
      <w:pPr>
        <w:numPr>
          <w:ilvl w:val="0"/>
          <w:numId w:val="5"/>
        </w:numPr>
        <w:jc w:val="both"/>
      </w:pPr>
      <w:r>
        <w:t>první ročníky - ruční práce na dílnách, s vyloučením práce na strojích maximálně 12 žáků</w:t>
      </w:r>
    </w:p>
    <w:p w:rsidR="000A09DB" w:rsidRDefault="000A09DB" w:rsidP="000A09DB">
      <w:pPr>
        <w:numPr>
          <w:ilvl w:val="0"/>
          <w:numId w:val="5"/>
        </w:numPr>
        <w:jc w:val="both"/>
      </w:pPr>
      <w:r>
        <w:t>vyšší ročníky s ohledem na výše uvedené skutečnosti maximálně 7 žáků</w:t>
      </w:r>
    </w:p>
    <w:p w:rsidR="000A09DB" w:rsidRDefault="000A09DB" w:rsidP="000A09DB">
      <w:pPr>
        <w:numPr>
          <w:ilvl w:val="0"/>
          <w:numId w:val="5"/>
        </w:numPr>
        <w:jc w:val="both"/>
      </w:pPr>
      <w:r>
        <w:t>při práci na zakázkách u oborů tesař, klempíř, truhlář a instalatér maximálně 4 žáci.</w:t>
      </w:r>
    </w:p>
    <w:p w:rsidR="000A09DB" w:rsidRDefault="000A09DB" w:rsidP="000A09DB">
      <w:pPr>
        <w:jc w:val="both"/>
      </w:pPr>
    </w:p>
    <w:p w:rsidR="000A09DB" w:rsidRDefault="000A09DB" w:rsidP="000A09DB">
      <w:pPr>
        <w:jc w:val="both"/>
      </w:pPr>
      <w:r>
        <w:t>Počty žáků ve třídách ponechat na rozhodnutí vedení školy.</w:t>
      </w:r>
    </w:p>
    <w:p w:rsidR="000A09DB" w:rsidRPr="00A3260B" w:rsidRDefault="000A09DB" w:rsidP="000A09DB">
      <w:pPr>
        <w:jc w:val="both"/>
        <w:rPr>
          <w:b/>
          <w:i/>
        </w:rPr>
      </w:pPr>
      <w:r w:rsidRPr="00A3260B">
        <w:rPr>
          <w:b/>
          <w:i/>
        </w:rPr>
        <w:t xml:space="preserve">V daných souvislostech zajistit rovné postavení učitele odborného výcviku ve srovnání </w:t>
      </w:r>
    </w:p>
    <w:p w:rsidR="000A09DB" w:rsidRDefault="000A09DB" w:rsidP="000A09DB">
      <w:pPr>
        <w:jc w:val="both"/>
      </w:pPr>
      <w:r w:rsidRPr="00A3260B">
        <w:rPr>
          <w:b/>
          <w:i/>
        </w:rPr>
        <w:t>s učiteli teoretických předmětů</w:t>
      </w:r>
      <w:r>
        <w:t>.</w:t>
      </w:r>
    </w:p>
    <w:p w:rsidR="00A3260B" w:rsidRDefault="00A3260B" w:rsidP="000A09DB">
      <w:pPr>
        <w:jc w:val="both"/>
      </w:pPr>
    </w:p>
    <w:p w:rsidR="000A09DB" w:rsidRDefault="000A09DB" w:rsidP="000A09DB">
      <w:pPr>
        <w:jc w:val="both"/>
      </w:pPr>
      <w:r>
        <w:t>V rámci výuky učebních oborů (obory H) je nutné, aby učitel odborného výcviku mohl učit i odborné předměty. Minimální požadavky na učitele odborných předmětů -</w:t>
      </w:r>
      <w:r>
        <w:rPr>
          <w:bCs/>
          <w:iCs/>
          <w:shd w:val="clear" w:color="auto" w:fill="FFFFFF"/>
        </w:rPr>
        <w:t xml:space="preserve"> s</w:t>
      </w:r>
      <w:r>
        <w:t>tředoškolské vzdělání ukončené maturitní zkouškou, výuční list v odpovídajícím oboru, minimálně pět let prokazatelné praxe v oboru a absolvování základního pedagogického studia.</w:t>
      </w:r>
    </w:p>
    <w:p w:rsidR="000A09DB" w:rsidRDefault="000A09DB" w:rsidP="000A09DB">
      <w:pPr>
        <w:jc w:val="both"/>
      </w:pPr>
    </w:p>
    <w:p w:rsidR="000A09DB" w:rsidRDefault="000A09DB" w:rsidP="000A09DB">
      <w:pPr>
        <w:jc w:val="both"/>
      </w:pPr>
      <w:r>
        <w:t xml:space="preserve">Učitel odborného výcviku, který má středoškolské vzdělání ukončené maturitní zkouškou, je vyučen v řemeslném oboru, má pět let praxe </w:t>
      </w:r>
      <w:r w:rsidR="00A3260B">
        <w:t>ve</w:t>
      </w:r>
      <w:r>
        <w:t xml:space="preserve"> výrobě a absolvoval pedagogické studium v požadovaném rozsahu, nebo je autorizovaným technikem podle zákona 360/1992Sb. a absolvoval předepsané pedagogické minimum, může učit odborné předměty. </w:t>
      </w:r>
    </w:p>
    <w:p w:rsidR="00B54FAA" w:rsidRDefault="00B54FAA" w:rsidP="00B54FAA">
      <w:pPr>
        <w:jc w:val="both"/>
      </w:pPr>
    </w:p>
    <w:p w:rsidR="000A09DB" w:rsidRDefault="000A09DB" w:rsidP="00B54FAA">
      <w:pPr>
        <w:jc w:val="both"/>
      </w:pPr>
    </w:p>
    <w:p w:rsidR="00B54FAA" w:rsidRDefault="00B54FAA" w:rsidP="00B54FAA">
      <w:pPr>
        <w:rPr>
          <w:b/>
        </w:rPr>
      </w:pPr>
      <w:r>
        <w:t xml:space="preserve">  </w:t>
      </w:r>
      <w:r w:rsidRPr="000A09DB">
        <w:rPr>
          <w:b/>
        </w:rPr>
        <w:t>8/</w:t>
      </w:r>
      <w:r w:rsidRPr="000A09DB">
        <w:rPr>
          <w:b/>
        </w:rPr>
        <w:tab/>
        <w:t>Systém financování a řízení středního odborného školství</w:t>
      </w:r>
    </w:p>
    <w:p w:rsidR="004B3BBC" w:rsidRDefault="004B3BBC" w:rsidP="00B54FAA">
      <w:pPr>
        <w:rPr>
          <w:b/>
        </w:rPr>
      </w:pPr>
    </w:p>
    <w:p w:rsidR="000A09DB" w:rsidRDefault="000A09DB" w:rsidP="000A09DB">
      <w:pPr>
        <w:jc w:val="both"/>
      </w:pPr>
      <w:r>
        <w:t xml:space="preserve">Stávající systém financování na žáka motivuje školy k přijímání maximálního možného množství žáků bez ohledu na jejich schopnosti a následně kvalitu jejich výuky. Je žádoucí vytvořit systém financování odborného technického školství založený na akcentování kvality vzdělání žáků a jejich upotřebitelnosti na trhu práce ve vazbě na specifika oborů a koncepcí rozvoje průmyslu a stavebnictví v regionu. Finančně podpořit méně početné a víceoborové třídy. Do systému financování odborných technických škol včlenit princip spoluúčasti firem na vzdělávacím procesu </w:t>
      </w:r>
      <w:r w:rsidRPr="00A3260B">
        <w:rPr>
          <w:b/>
          <w:i/>
        </w:rPr>
        <w:t>opřený o motivující</w:t>
      </w:r>
      <w:r>
        <w:t xml:space="preserve"> </w:t>
      </w:r>
      <w:r w:rsidRPr="00A3260B">
        <w:rPr>
          <w:b/>
          <w:i/>
        </w:rPr>
        <w:t>daňové úlevy</w:t>
      </w:r>
      <w:r>
        <w:t>.</w:t>
      </w:r>
    </w:p>
    <w:p w:rsidR="0062405C" w:rsidRDefault="0062405C" w:rsidP="000A09DB">
      <w:pPr>
        <w:jc w:val="both"/>
      </w:pPr>
    </w:p>
    <w:p w:rsidR="000A09DB" w:rsidRDefault="000A09DB" w:rsidP="000A09DB">
      <w:pPr>
        <w:jc w:val="both"/>
      </w:pPr>
      <w:r>
        <w:t xml:space="preserve">Je nutno změnit systém financování středního školství tak, aby přidělované finanční prostředky odpovídaly reálným nákladům na výuku, kryly zákonem dané náklady a aby bylo </w:t>
      </w:r>
      <w:r>
        <w:lastRenderedPageBreak/>
        <w:t>zamezeno možnosti svévolných úprav přidělovaných částek zřizovateli škol (např. na obor v jednom kraji 25 000 Kč na žáka, na tentýž obor v jiném kraji 40 000Kč na žáka).</w:t>
      </w:r>
    </w:p>
    <w:p w:rsidR="000A09DB" w:rsidRDefault="000A09DB" w:rsidP="000A09DB">
      <w:pPr>
        <w:jc w:val="both"/>
      </w:pPr>
    </w:p>
    <w:p w:rsidR="000A09DB" w:rsidRDefault="000A09DB" w:rsidP="00761914">
      <w:pPr>
        <w:jc w:val="both"/>
      </w:pPr>
      <w:r>
        <w:t>Systémově na celostátní úrovni řešit spolupráci škol a partnerů z řad firem ve spolupráci se zaměstnavatelskými svazy a komorami. Zpracovat model spolupráce škol a firem"</w:t>
      </w:r>
      <w:r w:rsidR="00761914">
        <w:t>.</w:t>
      </w:r>
    </w:p>
    <w:p w:rsidR="0062405C" w:rsidRDefault="0062405C" w:rsidP="00761914">
      <w:pPr>
        <w:jc w:val="both"/>
      </w:pPr>
    </w:p>
    <w:p w:rsidR="00761914" w:rsidRDefault="000A09DB" w:rsidP="00761914">
      <w:pPr>
        <w:jc w:val="both"/>
      </w:pPr>
      <w:r>
        <w:t xml:space="preserve">Každá škola, která má více oborů se potýká více méně s upřednostňováním některých z oborů (maturitní obory x učební obory, stavební obory x </w:t>
      </w:r>
      <w:proofErr w:type="spellStart"/>
      <w:r>
        <w:t>službové</w:t>
      </w:r>
      <w:proofErr w:type="spellEnd"/>
      <w:r>
        <w:t xml:space="preserve"> obory x pečovatelské obory x technické obory, všeobecné předměty x odborné předměty). </w:t>
      </w:r>
    </w:p>
    <w:p w:rsidR="0062405C" w:rsidRDefault="0062405C" w:rsidP="00761914">
      <w:pPr>
        <w:jc w:val="both"/>
      </w:pPr>
    </w:p>
    <w:p w:rsidR="0062405C" w:rsidRDefault="000A09DB" w:rsidP="00761914">
      <w:pPr>
        <w:jc w:val="both"/>
      </w:pPr>
      <w:r>
        <w:t>Ve vedení školy kde je více oborů, by v užším vedení školy mělo být respektováno poměrné zastoupení jednotlivých oborů. Ve školách, kde se učí více učebních oborů, by měl být odpovědný zástupce (ve smyslu živnostenského zákona a prováděcích předpisů autorizačního zákona) pro obory členem užšího vedení školy podřízený přímo řediteli</w:t>
      </w:r>
    </w:p>
    <w:p w:rsidR="00A3260B" w:rsidRDefault="00A3260B" w:rsidP="00761914">
      <w:pPr>
        <w:jc w:val="both"/>
      </w:pPr>
    </w:p>
    <w:p w:rsidR="000A09DB" w:rsidRDefault="000A09DB" w:rsidP="00761914">
      <w:pPr>
        <w:ind w:firstLine="720"/>
        <w:jc w:val="both"/>
      </w:pPr>
      <w:r>
        <w:t xml:space="preserve">Zamezit slučování středních škol, ve větší různorodé celky, kterému jsme dnes svědky.  Sloučení gymnázia, obchodní akademie a učiliště s technickými a </w:t>
      </w:r>
      <w:proofErr w:type="spellStart"/>
      <w:r>
        <w:t>službovými</w:t>
      </w:r>
      <w:proofErr w:type="spellEnd"/>
      <w:r>
        <w:t xml:space="preserve"> obory je nelogické, neekonomické a snižuje úroveň středního školství. </w:t>
      </w:r>
    </w:p>
    <w:p w:rsidR="000A09DB" w:rsidRPr="000A09DB" w:rsidRDefault="000A09DB" w:rsidP="00B54FAA">
      <w:pPr>
        <w:rPr>
          <w:b/>
        </w:rPr>
      </w:pPr>
    </w:p>
    <w:p w:rsidR="00B54FAA" w:rsidRDefault="00B54FAA" w:rsidP="00B54FAA"/>
    <w:p w:rsidR="0062405C" w:rsidRDefault="00B54FAA" w:rsidP="00B54FAA">
      <w:pPr>
        <w:jc w:val="both"/>
        <w:rPr>
          <w:b/>
        </w:rPr>
      </w:pPr>
      <w:r>
        <w:t xml:space="preserve">  </w:t>
      </w:r>
      <w:r w:rsidRPr="0062405C">
        <w:rPr>
          <w:b/>
        </w:rPr>
        <w:t>9/</w:t>
      </w:r>
      <w:r w:rsidRPr="0062405C">
        <w:rPr>
          <w:b/>
        </w:rPr>
        <w:tab/>
        <w:t>Daňové úlevy pro f</w:t>
      </w:r>
      <w:r w:rsidR="0062405C">
        <w:rPr>
          <w:b/>
        </w:rPr>
        <w:t xml:space="preserve">irmy spolupracujícími se </w:t>
      </w:r>
      <w:proofErr w:type="spellStart"/>
      <w:r w:rsidR="0062405C">
        <w:rPr>
          <w:b/>
        </w:rPr>
        <w:t>školamí</w:t>
      </w:r>
      <w:proofErr w:type="spellEnd"/>
    </w:p>
    <w:p w:rsidR="004B3BBC" w:rsidRDefault="004B3BBC" w:rsidP="00B54FAA">
      <w:pPr>
        <w:jc w:val="both"/>
        <w:rPr>
          <w:b/>
        </w:rPr>
      </w:pP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proofErr w:type="spellStart"/>
      <w:r>
        <w:rPr>
          <w:rFonts w:eastAsia="Times New Roman"/>
          <w:lang w:eastAsia="en-US"/>
        </w:rPr>
        <w:t>Vdaňových</w:t>
      </w:r>
      <w:proofErr w:type="spellEnd"/>
      <w:r>
        <w:rPr>
          <w:rFonts w:eastAsia="Times New Roman"/>
          <w:lang w:eastAsia="en-US"/>
        </w:rPr>
        <w:t xml:space="preserve"> úlevách pro firmy umožnit odečtení uznatelných nákladů, které poplatník 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vynaložil v daném zdaňovacím období nebo období, za které se podává daňové přiznání, 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při realizaci projektů nebo na základě smluv o spolupráci se školami dle školského zákona.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Umožnit vytvoření školních stipendijních fondů přesunem části finančních prostředků 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získaných z produktivní činnosti žáka v rámci odborných praxí.</w:t>
      </w:r>
    </w:p>
    <w:p w:rsidR="0062405C" w:rsidRDefault="0062405C" w:rsidP="0062405C">
      <w:pPr>
        <w:suppressAutoHyphens/>
        <w:autoSpaceDN w:val="0"/>
        <w:spacing w:after="200"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 lepší uplatnitelnost na trhu práce by měli být absolventi řemeslných oborů vybaveni dalšími kompetencemi, se kterými musí počítat metodika přímých nákladů ve školství:</w:t>
      </w:r>
    </w:p>
    <w:p w:rsidR="0062405C" w:rsidRDefault="0062405C" w:rsidP="0062405C">
      <w:pPr>
        <w:numPr>
          <w:ilvl w:val="0"/>
          <w:numId w:val="6"/>
        </w:numPr>
        <w:suppressAutoHyphens/>
        <w:autoSpaceDN w:val="0"/>
        <w:spacing w:line="276" w:lineRule="auto"/>
        <w:contextualSpacing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řidičský průkaz</w:t>
      </w:r>
    </w:p>
    <w:p w:rsidR="0062405C" w:rsidRDefault="0062405C" w:rsidP="0062405C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jeřábnický průkaz</w:t>
      </w:r>
    </w:p>
    <w:p w:rsidR="0062405C" w:rsidRDefault="0062405C" w:rsidP="0062405C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svářečský průkaz</w:t>
      </w:r>
    </w:p>
    <w:p w:rsidR="0062405C" w:rsidRDefault="0062405C" w:rsidP="0062405C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t>oprávnění pro obsluhu motorové pily</w:t>
      </w:r>
    </w:p>
    <w:p w:rsidR="0062405C" w:rsidRDefault="0062405C" w:rsidP="0062405C">
      <w:pPr>
        <w:numPr>
          <w:ilvl w:val="0"/>
          <w:numId w:val="6"/>
        </w:numPr>
        <w:suppressAutoHyphens/>
        <w:autoSpaceDN w:val="0"/>
        <w:spacing w:line="276" w:lineRule="auto"/>
        <w:jc w:val="both"/>
      </w:pPr>
      <w:r>
        <w:t>lešenářský průkaz</w:t>
      </w:r>
    </w:p>
    <w:p w:rsidR="0062405C" w:rsidRDefault="0062405C" w:rsidP="0062405C">
      <w:pPr>
        <w:numPr>
          <w:ilvl w:val="0"/>
          <w:numId w:val="6"/>
        </w:numPr>
        <w:suppressAutoHyphens/>
        <w:autoSpaceDN w:val="0"/>
        <w:spacing w:line="276" w:lineRule="auto"/>
        <w:jc w:val="both"/>
        <w:rPr>
          <w:strike/>
        </w:rPr>
      </w:pPr>
      <w:r>
        <w:t xml:space="preserve">zkouška dle vyhlášky č. 50 pro </w:t>
      </w:r>
      <w:proofErr w:type="spellStart"/>
      <w:r>
        <w:t>elektroobory</w:t>
      </w:r>
      <w:proofErr w:type="spellEnd"/>
    </w:p>
    <w:p w:rsidR="0062405C" w:rsidRDefault="0062405C" w:rsidP="0062405C">
      <w:pPr>
        <w:suppressAutoHyphens/>
        <w:autoSpaceDN w:val="0"/>
        <w:spacing w:line="276" w:lineRule="auto"/>
        <w:ind w:left="720"/>
        <w:jc w:val="both"/>
        <w:rPr>
          <w:strike/>
        </w:rPr>
      </w:pP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Systém daňových úlev zaměřit zejména na motivační příspěvky poskytované na základě smluvního vztahu jako: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stipendia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příspěvky na stravování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ubytování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vzdělávání ve specializovaných zřízeních dané profese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jízdné MHD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nářadí a pořízení osobních ochranných prostředků</w:t>
      </w:r>
    </w:p>
    <w:p w:rsidR="0062405C" w:rsidRDefault="0062405C" w:rsidP="0062405C">
      <w:p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-</w:t>
      </w:r>
      <w:r>
        <w:rPr>
          <w:rFonts w:eastAsia="Times New Roman"/>
          <w:lang w:eastAsia="en-US"/>
        </w:rPr>
        <w:tab/>
        <w:t>náklady materiálního charakteru pro školská zařízení, spojená s podporou odborného vzdělávání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náklady, plynoucí ze smluv mezi žákem a firmou a smluv mezi školou a firmou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>
        <w:rPr>
          <w:rFonts w:eastAsia="Times New Roman"/>
          <w:lang w:eastAsia="en-US"/>
        </w:rPr>
        <w:tab/>
        <w:t xml:space="preserve">náklady na strojní park, materiální vybavení ve školách </w:t>
      </w:r>
    </w:p>
    <w:p w:rsidR="0062405C" w:rsidRDefault="0062405C" w:rsidP="0062405C">
      <w:p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náklady, vynaložené na žáka účastnícího se praktického vyučování nebo odborné praxe při realizaci zakázky firmou (nižší produktivita práce žáků na stavbách, zvýšená spotřeba stavebních materiálů, náklady na zvýšenou bezpečnost, školení)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náklady na stáže učitelů odborného výcviku a učitelů odborných předmětů</w:t>
      </w:r>
    </w:p>
    <w:p w:rsidR="0062405C" w:rsidRDefault="0062405C" w:rsidP="0062405C">
      <w:p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- </w:t>
      </w:r>
      <w:r>
        <w:rPr>
          <w:rFonts w:eastAsia="Times New Roman"/>
          <w:lang w:eastAsia="en-US"/>
        </w:rPr>
        <w:tab/>
        <w:t xml:space="preserve">na společné akce, které organizují školy společně s firmami, (např. olympiáda řemesel) </w:t>
      </w:r>
    </w:p>
    <w:p w:rsidR="0062405C" w:rsidRDefault="0062405C" w:rsidP="0062405C">
      <w:pPr>
        <w:suppressAutoHyphens/>
        <w:autoSpaceDN w:val="0"/>
        <w:spacing w:line="276" w:lineRule="auto"/>
        <w:ind w:left="709" w:hanging="709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ab/>
        <w:t>na akce propagující odborné vzdělávání na evropské či světové úrovni (</w:t>
      </w:r>
      <w:proofErr w:type="spellStart"/>
      <w:r>
        <w:rPr>
          <w:rFonts w:eastAsia="Times New Roman"/>
          <w:lang w:eastAsia="en-US"/>
        </w:rPr>
        <w:t>euroskills</w:t>
      </w:r>
      <w:proofErr w:type="spellEnd"/>
      <w:r>
        <w:rPr>
          <w:rFonts w:eastAsia="Times New Roman"/>
          <w:lang w:eastAsia="en-US"/>
        </w:rPr>
        <w:t xml:space="preserve">, </w:t>
      </w:r>
      <w:proofErr w:type="spellStart"/>
      <w:r>
        <w:rPr>
          <w:rFonts w:eastAsia="Times New Roman"/>
          <w:lang w:eastAsia="en-US"/>
        </w:rPr>
        <w:t>worldskills</w:t>
      </w:r>
      <w:proofErr w:type="spellEnd"/>
      <w:r>
        <w:rPr>
          <w:rFonts w:eastAsia="Times New Roman"/>
          <w:lang w:eastAsia="en-US"/>
        </w:rPr>
        <w:t>)</w:t>
      </w: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</w:p>
    <w:p w:rsidR="0062405C" w:rsidRDefault="0062405C" w:rsidP="0062405C">
      <w:pPr>
        <w:suppressAutoHyphens/>
        <w:autoSpaceDN w:val="0"/>
        <w:spacing w:line="276" w:lineRule="auto"/>
        <w:jc w:val="both"/>
        <w:textAlignment w:val="baseline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V souvislosti s výkonem odborné praxe žáků při realizaci zakázek pro firmy optimalizovat výši příjmu žáka za vykonanou práci a následně zahrnou do daňových úlev firmy jako nezbytnou hodnotu předaných zkušeností. Snížit administrativní náročnost při sjednávání spolupráce škol </w:t>
      </w:r>
      <w:r w:rsidR="00A3260B">
        <w:rPr>
          <w:rFonts w:eastAsia="Times New Roman"/>
          <w:lang w:eastAsia="en-US"/>
        </w:rPr>
        <w:t xml:space="preserve">a </w:t>
      </w:r>
      <w:r>
        <w:rPr>
          <w:rFonts w:eastAsia="Times New Roman"/>
          <w:lang w:eastAsia="en-US"/>
        </w:rPr>
        <w:t>firem.</w:t>
      </w:r>
    </w:p>
    <w:p w:rsidR="00B54FAA" w:rsidRPr="0062405C" w:rsidRDefault="00B54FAA" w:rsidP="00B54FAA">
      <w:pPr>
        <w:jc w:val="both"/>
        <w:rPr>
          <w:b/>
        </w:rPr>
      </w:pPr>
    </w:p>
    <w:p w:rsidR="00B54FAA" w:rsidRDefault="00B54FAA" w:rsidP="00B54FAA">
      <w:pPr>
        <w:jc w:val="both"/>
        <w:rPr>
          <w:b/>
        </w:rPr>
      </w:pPr>
      <w:r w:rsidRPr="0062405C">
        <w:rPr>
          <w:b/>
        </w:rPr>
        <w:t>10/</w:t>
      </w:r>
      <w:r w:rsidRPr="0062405C">
        <w:rPr>
          <w:b/>
        </w:rPr>
        <w:tab/>
        <w:t>Vytvoření systému smluv mezi partnery /škola, firma, žák/</w:t>
      </w:r>
    </w:p>
    <w:p w:rsidR="004B3BBC" w:rsidRDefault="004B3BBC" w:rsidP="00B54FAA">
      <w:pPr>
        <w:jc w:val="both"/>
        <w:rPr>
          <w:b/>
        </w:rPr>
      </w:pPr>
    </w:p>
    <w:p w:rsidR="0062405C" w:rsidRDefault="0062405C" w:rsidP="0062405C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Vytvořit vzorov</w:t>
      </w:r>
      <w:r w:rsidR="00A3260B">
        <w:rPr>
          <w:rFonts w:eastAsia="Times New Roman"/>
          <w:bCs/>
          <w:iCs/>
        </w:rPr>
        <w:t>é</w:t>
      </w:r>
      <w:r>
        <w:rPr>
          <w:rFonts w:eastAsia="Times New Roman"/>
          <w:bCs/>
          <w:iCs/>
        </w:rPr>
        <w:t> sml</w:t>
      </w:r>
      <w:r w:rsidR="007C4319">
        <w:rPr>
          <w:rFonts w:eastAsia="Times New Roman"/>
          <w:bCs/>
          <w:iCs/>
        </w:rPr>
        <w:t>o</w:t>
      </w:r>
      <w:r>
        <w:rPr>
          <w:rFonts w:eastAsia="Times New Roman"/>
          <w:bCs/>
          <w:iCs/>
        </w:rPr>
        <w:t>uv</w:t>
      </w:r>
      <w:r w:rsidR="00A3260B">
        <w:rPr>
          <w:rFonts w:eastAsia="Times New Roman"/>
          <w:bCs/>
          <w:iCs/>
        </w:rPr>
        <w:t>y</w:t>
      </w:r>
      <w:r>
        <w:rPr>
          <w:rFonts w:eastAsia="Times New Roman"/>
          <w:bCs/>
          <w:iCs/>
        </w:rPr>
        <w:t xml:space="preserve"> uzavíran</w:t>
      </w:r>
      <w:r w:rsidR="00A3260B">
        <w:rPr>
          <w:rFonts w:eastAsia="Times New Roman"/>
          <w:bCs/>
          <w:iCs/>
        </w:rPr>
        <w:t>é</w:t>
      </w:r>
      <w:r>
        <w:rPr>
          <w:rFonts w:eastAsia="Times New Roman"/>
          <w:bCs/>
          <w:iCs/>
        </w:rPr>
        <w:t xml:space="preserve"> mezi žákem, resp. jeho zákonnými zástupci a firmou s konkrétně definovanými závazky obou stran. Zde řešit práva a povinnosti obou smluvních stran, zejména podmínky čerpání hmotného zabezpečení žáka ve vztahu k jeho prospěchu a účasti na výuce či praxi, ustanovení týkající se vypověditelnosti smlouvy při neplnění podmínek a ustanovení týkající se podmínek pracovně právního vztahu (termín nástupu, typ kontraktu apod.) a návratnosti poskytnutých příspěvků. Pozornost věnovat oprávněnosti žáka k právnickým úkonům a roli zákonného zástupce, vymahatelnosti práva a plnění požadovaných lhůt.</w:t>
      </w:r>
    </w:p>
    <w:p w:rsidR="0062405C" w:rsidRDefault="0062405C" w:rsidP="0062405C">
      <w:pPr>
        <w:jc w:val="both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 xml:space="preserve">Vytvořit systém smluv mezi školami a firmami o vzdělávání a realizaci praxe na stavbách žáků  při výhodách plynoucích pro školu a firmu. Kromě daňových odpočtů respektovat specifika spojená s vyššími požadavky na bezpečnost žáků, jejich nižší produktivitu při práci na stavbách a vyšší spotřebou materiálu. </w:t>
      </w:r>
    </w:p>
    <w:p w:rsidR="0062405C" w:rsidRPr="00450DC0" w:rsidRDefault="0062405C" w:rsidP="0062405C">
      <w:pPr>
        <w:jc w:val="both"/>
        <w:rPr>
          <w:b/>
          <w:i/>
        </w:rPr>
      </w:pPr>
    </w:p>
    <w:p w:rsidR="00B54FAA" w:rsidRDefault="00B54FAA" w:rsidP="00B54FAA">
      <w:pPr>
        <w:suppressAutoHyphens/>
        <w:autoSpaceDN w:val="0"/>
        <w:spacing w:after="200" w:line="276" w:lineRule="auto"/>
        <w:jc w:val="both"/>
        <w:textAlignment w:val="baseline"/>
        <w:rPr>
          <w:rFonts w:eastAsia="Times New Roman"/>
          <w:b/>
          <w:lang w:eastAsia="en-US"/>
        </w:rPr>
      </w:pPr>
      <w:r w:rsidRPr="00450DC0">
        <w:rPr>
          <w:rFonts w:eastAsia="Times New Roman"/>
          <w:b/>
          <w:lang w:eastAsia="en-US"/>
        </w:rPr>
        <w:t>11/</w:t>
      </w:r>
      <w:r w:rsidRPr="00450DC0">
        <w:rPr>
          <w:rFonts w:eastAsia="Times New Roman"/>
          <w:b/>
          <w:lang w:eastAsia="en-US"/>
        </w:rPr>
        <w:tab/>
        <w:t xml:space="preserve">Stanovení podmínek, jejichž neplnění má vliv na výši podpor </w:t>
      </w:r>
    </w:p>
    <w:p w:rsidR="00450DC0" w:rsidRDefault="00450DC0" w:rsidP="00450DC0">
      <w:pPr>
        <w:suppressAutoHyphens/>
        <w:autoSpaceDN w:val="0"/>
        <w:spacing w:line="276" w:lineRule="auto"/>
        <w:jc w:val="both"/>
        <w:textAlignment w:val="baseline"/>
        <w:rPr>
          <w:rFonts w:ascii="Calibri" w:eastAsia="Times New Roman" w:hAnsi="Calibri"/>
          <w:sz w:val="32"/>
          <w:szCs w:val="32"/>
          <w:lang w:eastAsia="en-US"/>
        </w:rPr>
      </w:pPr>
      <w:r>
        <w:t xml:space="preserve">Legislativně upravit stanovení počtu neomluvených hodin žáka jako limit pro snižování, resp. odebrání výplaty sociálních dávek, jejichž příjemcem jsou zákonní zástupci žáka. Při prvním opakování ročníku z důvodu prokazatelného lajdáctví a neomluvené absence stanovit povinnost jisté finanční spoluúčastí rodičů na nákladech za výuku žáka, při dalším opakovaném případě procento úhrady nákladů zvýšit. </w:t>
      </w:r>
    </w:p>
    <w:p w:rsidR="00450DC0" w:rsidRPr="00450DC0" w:rsidRDefault="00450DC0" w:rsidP="00B54FAA">
      <w:pPr>
        <w:jc w:val="both"/>
        <w:rPr>
          <w:b/>
        </w:rPr>
      </w:pPr>
    </w:p>
    <w:p w:rsidR="00B54FAA" w:rsidRDefault="00B54FAA" w:rsidP="00B54FAA">
      <w:pPr>
        <w:jc w:val="both"/>
        <w:rPr>
          <w:b/>
        </w:rPr>
      </w:pPr>
      <w:r w:rsidRPr="00450DC0">
        <w:rPr>
          <w:b/>
        </w:rPr>
        <w:t>12/</w:t>
      </w:r>
      <w:r w:rsidRPr="00450DC0">
        <w:rPr>
          <w:b/>
        </w:rPr>
        <w:tab/>
        <w:t>Využití spolufinancování z prostředků EU</w:t>
      </w:r>
    </w:p>
    <w:p w:rsidR="00450DC0" w:rsidRDefault="00450DC0" w:rsidP="00B54FAA">
      <w:pPr>
        <w:jc w:val="both"/>
        <w:rPr>
          <w:b/>
        </w:rPr>
      </w:pPr>
    </w:p>
    <w:p w:rsidR="00450DC0" w:rsidRDefault="00450DC0" w:rsidP="00450DC0">
      <w:pPr>
        <w:jc w:val="both"/>
      </w:pPr>
      <w:r>
        <w:t xml:space="preserve">Pro vyšší podporu učňovského školství a při dodržení předpisů o veřejné podpoře v letech 2014 – 2020 využít finanční prostředky EU- zejména ESF či Erasmus+ (dříve Leonardo da Vinci). Podporu směřovat nejen do zlepšení technického stavu objektů, ve kterých probíhá výuka, ale i do technologických částí (stroje, zařízení, ruční a elektrické nářadí, informační </w:t>
      </w:r>
      <w:r>
        <w:lastRenderedPageBreak/>
        <w:t xml:space="preserve">technologie, počítače, multimédia, atd.). Umožnit podporu pilotních projektů, na kterých budou partnerství firem a škol ověřována (náklady na právní služby, spotřebovaný materiál, používané technologie, zvýšené nároky na bezpečnost, propagaci). </w:t>
      </w:r>
    </w:p>
    <w:p w:rsidR="00450DC0" w:rsidRDefault="00450DC0" w:rsidP="00450DC0">
      <w:pPr>
        <w:jc w:val="both"/>
      </w:pPr>
    </w:p>
    <w:p w:rsidR="00450DC0" w:rsidRDefault="00450DC0" w:rsidP="00450DC0">
      <w:pPr>
        <w:jc w:val="both"/>
      </w:pPr>
      <w:r>
        <w:t>Zahrnout do podporovaných činností projekty zlepšující informovanost veřejnosti o řemesle</w:t>
      </w:r>
      <w:r w:rsidR="007C4319">
        <w:t>ch</w:t>
      </w:r>
      <w:r>
        <w:t>, je</w:t>
      </w:r>
      <w:r w:rsidR="007C4319">
        <w:t>jich</w:t>
      </w:r>
      <w:r>
        <w:t xml:space="preserve"> historii, současnosti a významu pro společnost. </w:t>
      </w:r>
    </w:p>
    <w:p w:rsidR="00450DC0" w:rsidRDefault="00450DC0" w:rsidP="00450DC0">
      <w:pPr>
        <w:jc w:val="both"/>
      </w:pP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  <w:rPr>
          <w:b/>
        </w:rPr>
      </w:pPr>
      <w:r w:rsidRPr="00450DC0">
        <w:rPr>
          <w:b/>
        </w:rPr>
        <w:t>13/</w:t>
      </w:r>
      <w:r w:rsidRPr="00450DC0">
        <w:rPr>
          <w:b/>
        </w:rPr>
        <w:tab/>
        <w:t xml:space="preserve">Podpora učňovského školství prostřednictvím veřejné zakázky </w:t>
      </w:r>
    </w:p>
    <w:p w:rsidR="00450DC0" w:rsidRDefault="00450DC0" w:rsidP="00B54FAA">
      <w:pPr>
        <w:jc w:val="both"/>
        <w:rPr>
          <w:b/>
        </w:rPr>
      </w:pPr>
    </w:p>
    <w:p w:rsidR="00450DC0" w:rsidRDefault="00450DC0" w:rsidP="00450DC0">
      <w:pPr>
        <w:jc w:val="both"/>
      </w:pPr>
      <w:r>
        <w:t>Prostřednictvím výběrových řízení v režimu veřejné zakázky podpořit subjekty, které se podílejí na odborném vzdělávání a posílit spolupráci škol s firmami, živnostníky, orgány místní samosprávy a státem zřízenými institucemi. A to ve dvou rovinách:</w:t>
      </w:r>
    </w:p>
    <w:p w:rsidR="00450DC0" w:rsidRDefault="00450DC0" w:rsidP="00450DC0">
      <w:pPr>
        <w:jc w:val="both"/>
      </w:pPr>
    </w:p>
    <w:p w:rsidR="00450DC0" w:rsidRDefault="007C4319" w:rsidP="00450DC0">
      <w:pPr>
        <w:numPr>
          <w:ilvl w:val="0"/>
          <w:numId w:val="7"/>
        </w:numPr>
        <w:jc w:val="both"/>
      </w:pPr>
      <w:r>
        <w:t>P</w:t>
      </w:r>
      <w:r w:rsidR="00450DC0">
        <w:t xml:space="preserve">odnikateli, který na svých </w:t>
      </w:r>
      <w:r>
        <w:t>zakázkách</w:t>
      </w:r>
      <w:r w:rsidR="00450DC0">
        <w:t xml:space="preserve"> umožní žákům školy provádění odborné praxe, poskytnout ve výběrových řízeních v režimu veřejné zakázky jistou výhodu. Například umožnit zadavateli stanovit kvalifikační předpoklady popř. jiné podmínky zadání tak, aby spolupráce školy a firmy byla zvýhodněna (hodnocení organizace, kvalifikace a zkušeností pracovníků podílejících se na plnění veřejné zakázky). </w:t>
      </w:r>
    </w:p>
    <w:p w:rsidR="00450DC0" w:rsidRDefault="00450DC0" w:rsidP="00450DC0">
      <w:pPr>
        <w:numPr>
          <w:ilvl w:val="0"/>
          <w:numId w:val="7"/>
        </w:numPr>
        <w:jc w:val="both"/>
      </w:pPr>
      <w:r>
        <w:t>V §18 Zákona o veřejných zakázkách odst.4b, stanovit pro střední odborná učiliště, v souvislosti s podlimitními veřejnými zakázkami, shodnou obecnou výjimku z působnosti zákona, jako je tomu u Vězeňské služby ČR.</w:t>
      </w:r>
    </w:p>
    <w:p w:rsidR="00450DC0" w:rsidRDefault="00450DC0" w:rsidP="00450DC0">
      <w:pPr>
        <w:ind w:left="720"/>
        <w:jc w:val="both"/>
      </w:pPr>
      <w:r>
        <w:t xml:space="preserve">Pro potřeby běžné praxe u zakázek malého rozsahu, které budou realizovány školou zaměřenou na výuku řemesel respektovat skutečnost, že zásada transparentnosti, rovného zacházení a zákazu diskriminace je dodržena bez dalších průkazů.   </w:t>
      </w:r>
    </w:p>
    <w:p w:rsidR="00B54FAA" w:rsidRPr="00450DC0" w:rsidRDefault="00B54FAA" w:rsidP="00B54FAA">
      <w:pPr>
        <w:jc w:val="both"/>
        <w:rPr>
          <w:b/>
        </w:rPr>
      </w:pPr>
    </w:p>
    <w:p w:rsidR="00B54FAA" w:rsidRDefault="00B54FAA" w:rsidP="00B54FAA">
      <w:pPr>
        <w:jc w:val="both"/>
        <w:rPr>
          <w:b/>
        </w:rPr>
      </w:pPr>
      <w:r w:rsidRPr="00450DC0">
        <w:rPr>
          <w:b/>
        </w:rPr>
        <w:t>14/</w:t>
      </w:r>
      <w:r w:rsidRPr="00450DC0">
        <w:rPr>
          <w:b/>
        </w:rPr>
        <w:tab/>
        <w:t>Jednotné zkoušky pro obory vzdělání s výučním listem</w:t>
      </w:r>
    </w:p>
    <w:p w:rsidR="00450DC0" w:rsidRDefault="00450DC0" w:rsidP="00450DC0">
      <w:pPr>
        <w:jc w:val="both"/>
      </w:pPr>
    </w:p>
    <w:p w:rsidR="00450DC0" w:rsidRDefault="00450DC0" w:rsidP="00450DC0">
      <w:pPr>
        <w:jc w:val="both"/>
      </w:pPr>
      <w:r>
        <w:t>Požadujeme řešení podporující věcné cíle vzdělávání. Chceme, aby závěrečná zkouška naplňovala ukazatele dokládající zvládnutí oboru jako celku:</w:t>
      </w:r>
    </w:p>
    <w:p w:rsidR="00450DC0" w:rsidRDefault="00450DC0" w:rsidP="00450DC0">
      <w:pPr>
        <w:pStyle w:val="Odstavecseseznamem1"/>
        <w:numPr>
          <w:ilvl w:val="0"/>
          <w:numId w:val="8"/>
        </w:numPr>
        <w:suppressAutoHyphens/>
        <w:autoSpaceDN w:val="0"/>
        <w:spacing w:after="200" w:line="276" w:lineRule="auto"/>
        <w:jc w:val="both"/>
      </w:pPr>
      <w:r>
        <w:t xml:space="preserve">širší zadání výrobku, případně řemeslné práce provedené jako dílčí </w:t>
      </w:r>
      <w:proofErr w:type="gramStart"/>
      <w:r>
        <w:t>část  s několika</w:t>
      </w:r>
      <w:proofErr w:type="gramEnd"/>
      <w:r>
        <w:t xml:space="preserve"> základními prvky, které je nutné dodržet.</w:t>
      </w:r>
    </w:p>
    <w:p w:rsidR="00450DC0" w:rsidRDefault="00450DC0" w:rsidP="00450DC0">
      <w:pPr>
        <w:pStyle w:val="Odstavecseseznamem1"/>
        <w:numPr>
          <w:ilvl w:val="0"/>
          <w:numId w:val="8"/>
        </w:numPr>
        <w:suppressAutoHyphens/>
        <w:autoSpaceDN w:val="0"/>
        <w:spacing w:after="200" w:line="276" w:lineRule="auto"/>
        <w:jc w:val="both"/>
      </w:pPr>
      <w:r>
        <w:t>příprava zpracování zakázky (marketing, materiály, výkresy, rozpočet, časový harmonogram)</w:t>
      </w:r>
    </w:p>
    <w:p w:rsidR="00450DC0" w:rsidRDefault="00450DC0" w:rsidP="00450DC0">
      <w:pPr>
        <w:pStyle w:val="Odstavecseseznamem1"/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</w:pPr>
      <w:r>
        <w:t>realizace (efektivní využití materiálu, technologie výroby, správná konstrukční řešení, BOZP)</w:t>
      </w:r>
    </w:p>
    <w:p w:rsidR="00450DC0" w:rsidRDefault="00450DC0" w:rsidP="00450DC0">
      <w:pPr>
        <w:pStyle w:val="Odstavecseseznamem1"/>
        <w:numPr>
          <w:ilvl w:val="0"/>
          <w:numId w:val="8"/>
        </w:numPr>
        <w:suppressAutoHyphens/>
        <w:autoSpaceDN w:val="0"/>
        <w:spacing w:after="200" w:line="276" w:lineRule="auto"/>
        <w:jc w:val="both"/>
        <w:textAlignment w:val="baseline"/>
      </w:pPr>
      <w:r>
        <w:t>uplatnitelnost zakázky (celkové naplnění požadavku, estetika, funkčnost, časová a ekonomická kritéria splňující požadavky aktuálního tržního prostředí a praxe)</w:t>
      </w:r>
    </w:p>
    <w:p w:rsidR="00450DC0" w:rsidRDefault="00450DC0" w:rsidP="00450DC0">
      <w:pPr>
        <w:jc w:val="both"/>
      </w:pPr>
      <w:r>
        <w:t>Zadání závěrečné zkoušky vyhlásit první den posledního školního roku a směrovat je na zaměstnavatele (pokud bude znám), u kterého bude po škole jedinec zaměstnán. Zadání musí odrážet aktuální vývoj v oboru. Hodnocení takové práce by mělo odpovídat parametrům stanoveným a trvale aktualizovaným stálou oborovou komisí. Členové zkušební komise vypracují závěrečnou zprávu se zpětnou vazbou pro další fungování školy.</w:t>
      </w:r>
    </w:p>
    <w:p w:rsidR="00B54FAA" w:rsidRDefault="00B54FAA" w:rsidP="00B54FAA">
      <w:pPr>
        <w:jc w:val="both"/>
      </w:pPr>
    </w:p>
    <w:p w:rsidR="00B54FAA" w:rsidRDefault="00B54FAA" w:rsidP="00B54FAA">
      <w:pPr>
        <w:jc w:val="both"/>
        <w:rPr>
          <w:b/>
        </w:rPr>
      </w:pPr>
      <w:r w:rsidRPr="00450DC0">
        <w:rPr>
          <w:b/>
        </w:rPr>
        <w:t>15/</w:t>
      </w:r>
      <w:r w:rsidRPr="00450DC0">
        <w:rPr>
          <w:b/>
        </w:rPr>
        <w:tab/>
        <w:t xml:space="preserve">Obsahy maturitních a mistrovských zkoušek </w:t>
      </w:r>
    </w:p>
    <w:p w:rsidR="004B3BBC" w:rsidRDefault="004B3BBC" w:rsidP="00B54FAA">
      <w:pPr>
        <w:jc w:val="both"/>
        <w:rPr>
          <w:b/>
        </w:rPr>
      </w:pPr>
    </w:p>
    <w:p w:rsidR="00450DC0" w:rsidRDefault="00450DC0" w:rsidP="00450DC0">
      <w:pPr>
        <w:jc w:val="both"/>
      </w:pPr>
      <w:r>
        <w:t xml:space="preserve">Požadujeme, aby maturitní zkouška na odborných technických školách kromě všeobecné části (dnes prosazované a řešené), měla část pro praktické uplatnění znalostí a dovedností </w:t>
      </w:r>
      <w:r>
        <w:lastRenderedPageBreak/>
        <w:t>zaměřených na požadavky z praxe. Tato část bude řešena na modelových případech</w:t>
      </w:r>
      <w:r w:rsidR="007C4319">
        <w:t>.</w:t>
      </w:r>
      <w:r>
        <w:t xml:space="preserve"> Dnešní naha středních průmyslových škol je v mnohých případech zaměřena na výchovu „projektantů“. Je třeba připravit studenty na praxi rozpočtářů, přípravářů, mistrů s řemeslnou vybaveností. </w:t>
      </w:r>
    </w:p>
    <w:p w:rsidR="00450DC0" w:rsidRDefault="00450DC0" w:rsidP="00450DC0">
      <w:pPr>
        <w:jc w:val="both"/>
      </w:pPr>
      <w:r>
        <w:t xml:space="preserve"> Ke zkoušce by každý žák měl předložit portfolio o své odbornosti (praxe, brigády, exkurze, realizované zakázky, ročníkové práce). U zkoušky musí být odpovědní a aktivní členové cechů, komor a svazů.  Technický pokrok se vyvíjí stále rychleji a školství musí pružně reagovat na tento proces změn.  Žáci musí být přesvědčeni o tom, že co se ve škole učí, jim pomůže v jejich budoucím životě. Do obsahu vzdělávacích programů zahrnout výuku tvorby  výkazů výměr, cenových kalkulací, rozpočtů, úrokových počtů.   </w:t>
      </w:r>
    </w:p>
    <w:p w:rsidR="00450DC0" w:rsidRDefault="00450DC0" w:rsidP="00450DC0">
      <w:pPr>
        <w:jc w:val="both"/>
      </w:pPr>
    </w:p>
    <w:p w:rsidR="00450DC0" w:rsidRPr="00103DD9" w:rsidRDefault="00450DC0" w:rsidP="00450DC0">
      <w:pPr>
        <w:jc w:val="both"/>
        <w:rPr>
          <w:u w:val="single"/>
        </w:rPr>
      </w:pPr>
      <w:r w:rsidRPr="00103DD9">
        <w:rPr>
          <w:u w:val="single"/>
        </w:rPr>
        <w:t>Maturita - shrnutí:</w:t>
      </w:r>
    </w:p>
    <w:p w:rsidR="00450DC0" w:rsidRDefault="00450DC0" w:rsidP="00450DC0">
      <w:pPr>
        <w:pStyle w:val="Odstavecseseznamem1"/>
        <w:numPr>
          <w:ilvl w:val="0"/>
          <w:numId w:val="9"/>
        </w:numPr>
        <w:suppressAutoHyphens/>
        <w:autoSpaceDN w:val="0"/>
        <w:spacing w:after="200" w:line="276" w:lineRule="auto"/>
        <w:jc w:val="both"/>
        <w:textAlignment w:val="baseline"/>
      </w:pPr>
      <w:r>
        <w:t>Rozdělena na tři části: všeobecná, odborná a praktická</w:t>
      </w:r>
    </w:p>
    <w:p w:rsidR="00450DC0" w:rsidRDefault="00450DC0" w:rsidP="00450DC0">
      <w:pPr>
        <w:pStyle w:val="Odstavecseseznamem1"/>
        <w:numPr>
          <w:ilvl w:val="0"/>
          <w:numId w:val="9"/>
        </w:numPr>
        <w:suppressAutoHyphens/>
        <w:autoSpaceDN w:val="0"/>
        <w:spacing w:after="200" w:line="276" w:lineRule="auto"/>
        <w:jc w:val="both"/>
        <w:textAlignment w:val="baseline"/>
      </w:pPr>
      <w:r>
        <w:t>Každý žák v průběhu studia zpracovává průběžně své portfolio odborností – podmínka připuštění k maturitě</w:t>
      </w:r>
    </w:p>
    <w:p w:rsidR="00450DC0" w:rsidRDefault="00450DC0" w:rsidP="00450DC0">
      <w:pPr>
        <w:pStyle w:val="Odstavecseseznamem1"/>
        <w:numPr>
          <w:ilvl w:val="0"/>
          <w:numId w:val="9"/>
        </w:numPr>
        <w:suppressAutoHyphens/>
        <w:autoSpaceDN w:val="0"/>
        <w:spacing w:after="200" w:line="276" w:lineRule="auto"/>
        <w:jc w:val="both"/>
        <w:textAlignment w:val="baseline"/>
      </w:pPr>
      <w:r>
        <w:t xml:space="preserve">Praktická část zkoušky zaměřena na to co předpokládá, že bude absolvent dělat po maturitě, nejlépe ve spolupráci s budoucím zaměstnavatelem. Širší volba výběru (příklady: obhajoba ročníkového projektu stavby spojená s vypracováním výkazu výměr na zadaný projekt, provedení rozpočtu stavby na zadaný projekt  </w:t>
      </w:r>
    </w:p>
    <w:p w:rsidR="00450DC0" w:rsidRDefault="00450DC0" w:rsidP="00450DC0">
      <w:pPr>
        <w:pStyle w:val="Odstavecseseznamem1"/>
        <w:numPr>
          <w:ilvl w:val="0"/>
          <w:numId w:val="9"/>
        </w:numPr>
        <w:suppressAutoHyphens/>
        <w:autoSpaceDN w:val="0"/>
        <w:spacing w:after="200" w:line="276" w:lineRule="auto"/>
        <w:jc w:val="both"/>
        <w:textAlignment w:val="baseline"/>
      </w:pPr>
      <w:r>
        <w:t xml:space="preserve">Vedení seznamu lidí, kteří mají zájem být členy maturitních komisí a kteří by byli garanty maturitní zkoušky. </w:t>
      </w:r>
    </w:p>
    <w:p w:rsidR="00450DC0" w:rsidRDefault="00450DC0" w:rsidP="00450DC0">
      <w:pPr>
        <w:pStyle w:val="Odstavecseseznamem1"/>
        <w:numPr>
          <w:ilvl w:val="0"/>
          <w:numId w:val="9"/>
        </w:numPr>
        <w:suppressAutoHyphens/>
        <w:autoSpaceDN w:val="0"/>
        <w:spacing w:after="200" w:line="276" w:lineRule="auto"/>
        <w:jc w:val="both"/>
        <w:textAlignment w:val="baseline"/>
      </w:pPr>
      <w:r>
        <w:t>Členové maturitní komise vypracovávají závěrečnou zprávu se zpětnou vazbou pro další fungování školy.</w:t>
      </w:r>
    </w:p>
    <w:p w:rsidR="00450DC0" w:rsidRDefault="00450DC0" w:rsidP="00450DC0">
      <w:pPr>
        <w:ind w:left="360"/>
        <w:jc w:val="both"/>
      </w:pPr>
      <w:r>
        <w:t xml:space="preserve">Zavedení mistrovské zkoušky považujeme za aktuální téma k odborné diskuzi mezi zástupci firem, jejich zastřešujících organizací a cechů, odborných ministerstev s MŠMT. Její forma, obsah, časová náročnost, personální obsazení, profinancování, cíle jejího zavedení vyžadují nalezení širší shody a poněkud delší čas. Mistrovskou zkoušku umožnit i dříve narozeným. </w:t>
      </w:r>
    </w:p>
    <w:p w:rsidR="00450DC0" w:rsidRPr="00103DD9" w:rsidRDefault="00450DC0" w:rsidP="00450DC0">
      <w:pPr>
        <w:ind w:left="360"/>
        <w:jc w:val="both"/>
      </w:pPr>
    </w:p>
    <w:p w:rsidR="00B54FAA" w:rsidRDefault="00B54FAA" w:rsidP="00B54FAA">
      <w:pPr>
        <w:jc w:val="both"/>
        <w:rPr>
          <w:b/>
        </w:rPr>
      </w:pPr>
      <w:r w:rsidRPr="00450DC0">
        <w:rPr>
          <w:b/>
        </w:rPr>
        <w:t>16/</w:t>
      </w:r>
      <w:r w:rsidRPr="00450DC0">
        <w:rPr>
          <w:b/>
        </w:rPr>
        <w:tab/>
        <w:t>Zvýšení požadavků na odbornost pro výkon stavebního řemesla</w:t>
      </w:r>
    </w:p>
    <w:p w:rsidR="004B3BBC" w:rsidRDefault="004B3BBC" w:rsidP="00B54FAA">
      <w:pPr>
        <w:jc w:val="both"/>
        <w:rPr>
          <w:b/>
        </w:rPr>
      </w:pPr>
    </w:p>
    <w:p w:rsidR="004B3BBC" w:rsidRDefault="004B3BBC" w:rsidP="004B3BBC">
      <w:pPr>
        <w:jc w:val="both"/>
      </w:pPr>
      <w:r>
        <w:t xml:space="preserve">Jaké nároky a požadavky má společnost na OSVČ je uvedeno v Živnostenském zákoně. Dnešní praxe rychlých rekvalifikací, které vyškolí řemeslníka za dva měsíce, je špatná. Rozvoj ekonomiky by měl podporovat jen kvalitní OSVČ a zamezit zneužívání tohoto typu podnikání v šedé zóně. </w:t>
      </w:r>
    </w:p>
    <w:p w:rsidR="004B3BBC" w:rsidRDefault="004B3BBC" w:rsidP="004B3BBC">
      <w:pPr>
        <w:jc w:val="both"/>
      </w:pPr>
    </w:p>
    <w:p w:rsidR="004B3BBC" w:rsidRDefault="004B3BBC" w:rsidP="004B3BBC">
      <w:pPr>
        <w:jc w:val="both"/>
      </w:pPr>
      <w:r>
        <w:t>Cílem navrhovaných změn je vychovat jedince s klasickým řemeslným základem, který by se po vyučení samostatně orientoval a profesionálně pracoval ve výrobě, dokázal pracovat samostatně, spolupracoval v</w:t>
      </w:r>
      <w:r w:rsidR="004A4F07">
        <w:t> </w:t>
      </w:r>
      <w:r>
        <w:t>kolektivu</w:t>
      </w:r>
      <w:r w:rsidR="004A4F07">
        <w:t>.</w:t>
      </w:r>
      <w:r>
        <w:t xml:space="preserve"> Má všeobecnou představu o jejich režimu, bude se snadněji a lépe dále vzdělávat a rozšiřovat si odbornost v  řemesle.</w:t>
      </w:r>
    </w:p>
    <w:p w:rsidR="004B3BBC" w:rsidRDefault="004B3BBC" w:rsidP="004B3BBC">
      <w:pPr>
        <w:jc w:val="both"/>
      </w:pPr>
      <w:r>
        <w:t>V případě, že o učně má zájem podnikatelský subjekt je možné jeho specializaci formovat již na škole po vzájemné spolupráci školy a firmy. Všeobecným řemeslným základem by měl projít každý</w:t>
      </w:r>
    </w:p>
    <w:p w:rsidR="004B3BBC" w:rsidRDefault="004B3BBC" w:rsidP="004B3BBC">
      <w:pPr>
        <w:jc w:val="both"/>
      </w:pPr>
    </w:p>
    <w:p w:rsidR="004B3BBC" w:rsidRDefault="004B3BBC" w:rsidP="004B3BBC">
      <w:pPr>
        <w:jc w:val="both"/>
        <w:rPr>
          <w:u w:val="single"/>
        </w:rPr>
      </w:pPr>
      <w:r w:rsidRPr="00103DD9">
        <w:rPr>
          <w:u w:val="single"/>
        </w:rPr>
        <w:t>Návrh na zvýšení požadavků na odbornost OSVČ pro výkon řemesel:</w:t>
      </w:r>
    </w:p>
    <w:p w:rsidR="004B3BBC" w:rsidRPr="00103DD9" w:rsidRDefault="004B3BBC" w:rsidP="004B3BBC">
      <w:pPr>
        <w:jc w:val="both"/>
        <w:rPr>
          <w:u w:val="single"/>
        </w:rPr>
      </w:pPr>
    </w:p>
    <w:p w:rsidR="004B3BBC" w:rsidRDefault="004B3BBC" w:rsidP="004B3BBC">
      <w:pPr>
        <w:pStyle w:val="Odstavecseseznamem1"/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t xml:space="preserve">Intenzivnější zapojení řemeslných cechů, svazů, komor. </w:t>
      </w:r>
    </w:p>
    <w:p w:rsidR="004B3BBC" w:rsidRDefault="004B3BBC" w:rsidP="004B3BBC">
      <w:pPr>
        <w:pStyle w:val="Odstavecseseznamem1"/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lastRenderedPageBreak/>
        <w:t>Výuční list a minimální praxe v oboru jako základní předpoklad pro vydání živnostenského listu na řemeslnou živnost (živnostenský list by měli dostat jen absolventi H oborů).</w:t>
      </w:r>
    </w:p>
    <w:p w:rsidR="004B3BBC" w:rsidRDefault="004B3BBC" w:rsidP="004B3BBC">
      <w:pPr>
        <w:pStyle w:val="Odstavecseseznamem1"/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t>Zavedení institutu mistrovské zkoušky do Živnostenského zákona jako předpoklad pro vykonávání vázané živnosti, zejména ve vztahu k veřejným zakázkám.</w:t>
      </w:r>
    </w:p>
    <w:p w:rsidR="004A4F07" w:rsidRDefault="004B3BBC" w:rsidP="004B3BBC">
      <w:pPr>
        <w:pStyle w:val="Odstavecseseznamem1"/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t>Zavedení institutu celoživotního vzdělávání v určitých časových</w:t>
      </w:r>
      <w:r w:rsidR="004A4F07">
        <w:t xml:space="preserve"> cyklech</w:t>
      </w:r>
      <w:bookmarkStart w:id="0" w:name="_GoBack"/>
      <w:bookmarkEnd w:id="0"/>
      <w:r w:rsidR="004A4F07">
        <w:t>.</w:t>
      </w:r>
    </w:p>
    <w:p w:rsidR="004B3BBC" w:rsidRDefault="004B3BBC" w:rsidP="004B3BBC">
      <w:pPr>
        <w:pStyle w:val="Odstavecseseznamem1"/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t>Celoživotní vzdělání jen akreditované programy u prověřených institucí: vzdělávací akce, školení u výrobců materiálů a technologií, odběr odborné literatury, seznam provedených zakázek s jednoduchým ekonomickým vyhodnocením.</w:t>
      </w:r>
    </w:p>
    <w:p w:rsidR="004B3BBC" w:rsidRDefault="004B3BBC" w:rsidP="004B3BBC">
      <w:pPr>
        <w:pStyle w:val="Odstavecseseznamem1"/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t>U cechů vedení seznamů řemeslníků s portfoliem, které bude obsahovat i údaje o dosaženém vzdělání a odborné způsobilosti</w:t>
      </w:r>
    </w:p>
    <w:p w:rsidR="004B3BBC" w:rsidRDefault="004B3BBC" w:rsidP="004B3BBC">
      <w:pPr>
        <w:pStyle w:val="Odstavecseseznamem1"/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t xml:space="preserve">Zavedení kmenových oborů jako základní prvek výuky učňovského školství. Příklad kmenovým oborem je zedník, u kterého bude stanoven základní rozsah znalostí a dovedností, které má umět uplatňovat v praxi, z nich bude zařazen výběr témat do závěrečné zkoušky v rozsahu cca jejich 60% a zbytek doplní škola v dohodě s firmami jako specializaci. </w:t>
      </w:r>
    </w:p>
    <w:p w:rsidR="004B3BBC" w:rsidRDefault="004B3BBC" w:rsidP="004B3BBC">
      <w:pPr>
        <w:pStyle w:val="Odstavecseseznamem1"/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t xml:space="preserve">Využívat tuto specializací školami pro reakci na potřeby trhu práce, další specializace by byla rozšířením řemeslnického portfolia jedince. Učební obor by byl jeden, nedělat zbytečně z každé specializace učební obor. </w:t>
      </w:r>
    </w:p>
    <w:p w:rsidR="004B3BBC" w:rsidRDefault="004B3BBC" w:rsidP="004B3BBC">
      <w:pPr>
        <w:pStyle w:val="Odstavecseseznamem1"/>
        <w:numPr>
          <w:ilvl w:val="0"/>
          <w:numId w:val="10"/>
        </w:numPr>
        <w:suppressAutoHyphens/>
        <w:autoSpaceDN w:val="0"/>
        <w:jc w:val="both"/>
        <w:textAlignment w:val="baseline"/>
      </w:pPr>
      <w:r>
        <w:t xml:space="preserve">Zaměstnanci státní a veřejné správy, kteří jsou v pracovním nebo služebním poměru, by neměli aktivně vykonávat živnostenskou činnost. </w:t>
      </w:r>
    </w:p>
    <w:p w:rsidR="004B3BBC" w:rsidRDefault="004B3BBC" w:rsidP="004B3BBC">
      <w:pPr>
        <w:jc w:val="both"/>
      </w:pPr>
    </w:p>
    <w:p w:rsidR="004B3BBC" w:rsidRDefault="004B3BBC" w:rsidP="004B3BB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sz w:val="32"/>
          <w:szCs w:val="32"/>
          <w:lang w:eastAsia="en-US"/>
        </w:rPr>
      </w:pPr>
    </w:p>
    <w:p w:rsidR="004B3BBC" w:rsidRDefault="004B3BBC" w:rsidP="004B3BBC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/>
          <w:b/>
          <w:i/>
          <w:sz w:val="22"/>
          <w:szCs w:val="22"/>
          <w:lang w:eastAsia="en-US"/>
        </w:rPr>
      </w:pPr>
    </w:p>
    <w:p w:rsidR="004B3BBC" w:rsidRDefault="004B3BBC" w:rsidP="004B3BBC">
      <w:pPr>
        <w:jc w:val="both"/>
        <w:rPr>
          <w:rFonts w:ascii="Arial" w:hAnsi="Arial" w:cs="Arial"/>
          <w:b/>
          <w:sz w:val="36"/>
          <w:szCs w:val="36"/>
        </w:rPr>
      </w:pPr>
    </w:p>
    <w:p w:rsidR="00763013" w:rsidRPr="00B54FAA" w:rsidRDefault="00763013" w:rsidP="00B54FAA"/>
    <w:sectPr w:rsidR="00763013" w:rsidRPr="00B5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245"/>
    <w:multiLevelType w:val="hybridMultilevel"/>
    <w:tmpl w:val="21CE2574"/>
    <w:lvl w:ilvl="0" w:tplc="5EF431AA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C313F"/>
    <w:multiLevelType w:val="hybridMultilevel"/>
    <w:tmpl w:val="5378A550"/>
    <w:lvl w:ilvl="0" w:tplc="961423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852C0"/>
    <w:multiLevelType w:val="hybridMultilevel"/>
    <w:tmpl w:val="FE92BFBE"/>
    <w:lvl w:ilvl="0" w:tplc="926E04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54946"/>
    <w:multiLevelType w:val="hybridMultilevel"/>
    <w:tmpl w:val="834471BE"/>
    <w:lvl w:ilvl="0" w:tplc="16028FD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B4F"/>
    <w:multiLevelType w:val="hybridMultilevel"/>
    <w:tmpl w:val="1BDAE734"/>
    <w:lvl w:ilvl="0" w:tplc="54EA0A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8059D"/>
    <w:multiLevelType w:val="hybridMultilevel"/>
    <w:tmpl w:val="116CBC3C"/>
    <w:lvl w:ilvl="0" w:tplc="C01EC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84597"/>
    <w:multiLevelType w:val="multilevel"/>
    <w:tmpl w:val="E734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815240"/>
    <w:multiLevelType w:val="multilevel"/>
    <w:tmpl w:val="5894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E5F26"/>
    <w:multiLevelType w:val="multilevel"/>
    <w:tmpl w:val="DBB4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E7999"/>
    <w:multiLevelType w:val="hybridMultilevel"/>
    <w:tmpl w:val="D5AE074E"/>
    <w:lvl w:ilvl="0" w:tplc="7B0E67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DD"/>
    <w:rsid w:val="000A09DB"/>
    <w:rsid w:val="000D37DD"/>
    <w:rsid w:val="00357754"/>
    <w:rsid w:val="003852C1"/>
    <w:rsid w:val="004366E3"/>
    <w:rsid w:val="00450DC0"/>
    <w:rsid w:val="004A4F07"/>
    <w:rsid w:val="004B3BBC"/>
    <w:rsid w:val="0062405C"/>
    <w:rsid w:val="006E1C77"/>
    <w:rsid w:val="00761914"/>
    <w:rsid w:val="00763013"/>
    <w:rsid w:val="007C4319"/>
    <w:rsid w:val="009B7166"/>
    <w:rsid w:val="00A3260B"/>
    <w:rsid w:val="00AE0C87"/>
    <w:rsid w:val="00B54FAA"/>
    <w:rsid w:val="00CE0732"/>
    <w:rsid w:val="00D37EB2"/>
    <w:rsid w:val="00DA5DAC"/>
    <w:rsid w:val="00D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E0C87"/>
    <w:pPr>
      <w:spacing w:after="150"/>
      <w:outlineLvl w:val="0"/>
    </w:pPr>
    <w:rPr>
      <w:rFonts w:eastAsia="Times New Roman"/>
      <w:b/>
      <w:bCs/>
      <w:color w:val="003B79"/>
      <w:kern w:val="36"/>
      <w:sz w:val="41"/>
      <w:szCs w:val="41"/>
    </w:rPr>
  </w:style>
  <w:style w:type="paragraph" w:styleId="Nadpis3">
    <w:name w:val="heading 3"/>
    <w:basedOn w:val="Normln"/>
    <w:link w:val="Nadpis3Char"/>
    <w:uiPriority w:val="9"/>
    <w:qFormat/>
    <w:rsid w:val="00AE0C87"/>
    <w:pPr>
      <w:spacing w:before="150" w:after="150"/>
      <w:outlineLvl w:val="2"/>
    </w:pPr>
    <w:rPr>
      <w:rFonts w:eastAsia="Times New Roman"/>
      <w:b/>
      <w:bCs/>
      <w:color w:val="003B79"/>
      <w:sz w:val="29"/>
      <w:szCs w:val="29"/>
    </w:rPr>
  </w:style>
  <w:style w:type="paragraph" w:styleId="Nadpis4">
    <w:name w:val="heading 4"/>
    <w:basedOn w:val="Normln"/>
    <w:link w:val="Nadpis4Char"/>
    <w:uiPriority w:val="9"/>
    <w:qFormat/>
    <w:rsid w:val="00AE0C87"/>
    <w:pPr>
      <w:spacing w:before="150" w:after="150"/>
      <w:outlineLvl w:val="3"/>
    </w:pPr>
    <w:rPr>
      <w:rFonts w:eastAsia="Times New Roman"/>
      <w:b/>
      <w:bCs/>
      <w:i/>
      <w:iCs/>
      <w:color w:val="003B7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0C87"/>
    <w:rPr>
      <w:rFonts w:ascii="Times New Roman" w:eastAsia="Times New Roman" w:hAnsi="Times New Roman" w:cs="Times New Roman"/>
      <w:b/>
      <w:bCs/>
      <w:color w:val="003B79"/>
      <w:kern w:val="36"/>
      <w:sz w:val="41"/>
      <w:szCs w:val="4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0C87"/>
    <w:rPr>
      <w:rFonts w:ascii="Times New Roman" w:eastAsia="Times New Roman" w:hAnsi="Times New Roman" w:cs="Times New Roman"/>
      <w:b/>
      <w:bCs/>
      <w:color w:val="003B79"/>
      <w:sz w:val="29"/>
      <w:szCs w:val="29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E0C87"/>
    <w:rPr>
      <w:rFonts w:ascii="Times New Roman" w:eastAsia="Times New Roman" w:hAnsi="Times New Roman" w:cs="Times New Roman"/>
      <w:b/>
      <w:bCs/>
      <w:i/>
      <w:iCs/>
      <w:color w:val="003B79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0C87"/>
    <w:rPr>
      <w:color w:val="009CDF"/>
      <w:u w:val="single"/>
    </w:rPr>
  </w:style>
  <w:style w:type="character" w:styleId="Siln">
    <w:name w:val="Strong"/>
    <w:basedOn w:val="Standardnpsmoodstavce"/>
    <w:uiPriority w:val="22"/>
    <w:qFormat/>
    <w:rsid w:val="00AE0C87"/>
    <w:rPr>
      <w:b/>
      <w:bCs/>
    </w:rPr>
  </w:style>
  <w:style w:type="paragraph" w:customStyle="1" w:styleId="important1">
    <w:name w:val="important1"/>
    <w:basedOn w:val="Normln"/>
    <w:rsid w:val="00AE0C87"/>
    <w:pPr>
      <w:spacing w:before="100" w:beforeAutospacing="1" w:after="100" w:afterAutospacing="1" w:line="360" w:lineRule="auto"/>
    </w:pPr>
    <w:rPr>
      <w:rFonts w:eastAsia="Times New Roman"/>
      <w:color w:val="003B79"/>
    </w:rPr>
  </w:style>
  <w:style w:type="paragraph" w:customStyle="1" w:styleId="links4">
    <w:name w:val="links4"/>
    <w:basedOn w:val="Normln"/>
    <w:rsid w:val="00AE0C87"/>
    <w:pPr>
      <w:spacing w:before="100" w:beforeAutospacing="1" w:after="100" w:afterAutospacing="1" w:line="360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C8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B54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E0C87"/>
    <w:pPr>
      <w:spacing w:after="150"/>
      <w:outlineLvl w:val="0"/>
    </w:pPr>
    <w:rPr>
      <w:rFonts w:eastAsia="Times New Roman"/>
      <w:b/>
      <w:bCs/>
      <w:color w:val="003B79"/>
      <w:kern w:val="36"/>
      <w:sz w:val="41"/>
      <w:szCs w:val="41"/>
    </w:rPr>
  </w:style>
  <w:style w:type="paragraph" w:styleId="Nadpis3">
    <w:name w:val="heading 3"/>
    <w:basedOn w:val="Normln"/>
    <w:link w:val="Nadpis3Char"/>
    <w:uiPriority w:val="9"/>
    <w:qFormat/>
    <w:rsid w:val="00AE0C87"/>
    <w:pPr>
      <w:spacing w:before="150" w:after="150"/>
      <w:outlineLvl w:val="2"/>
    </w:pPr>
    <w:rPr>
      <w:rFonts w:eastAsia="Times New Roman"/>
      <w:b/>
      <w:bCs/>
      <w:color w:val="003B79"/>
      <w:sz w:val="29"/>
      <w:szCs w:val="29"/>
    </w:rPr>
  </w:style>
  <w:style w:type="paragraph" w:styleId="Nadpis4">
    <w:name w:val="heading 4"/>
    <w:basedOn w:val="Normln"/>
    <w:link w:val="Nadpis4Char"/>
    <w:uiPriority w:val="9"/>
    <w:qFormat/>
    <w:rsid w:val="00AE0C87"/>
    <w:pPr>
      <w:spacing w:before="150" w:after="150"/>
      <w:outlineLvl w:val="3"/>
    </w:pPr>
    <w:rPr>
      <w:rFonts w:eastAsia="Times New Roman"/>
      <w:b/>
      <w:bCs/>
      <w:i/>
      <w:iCs/>
      <w:color w:val="003B7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E0C87"/>
    <w:rPr>
      <w:rFonts w:ascii="Times New Roman" w:eastAsia="Times New Roman" w:hAnsi="Times New Roman" w:cs="Times New Roman"/>
      <w:b/>
      <w:bCs/>
      <w:color w:val="003B79"/>
      <w:kern w:val="36"/>
      <w:sz w:val="41"/>
      <w:szCs w:val="41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E0C87"/>
    <w:rPr>
      <w:rFonts w:ascii="Times New Roman" w:eastAsia="Times New Roman" w:hAnsi="Times New Roman" w:cs="Times New Roman"/>
      <w:b/>
      <w:bCs/>
      <w:color w:val="003B79"/>
      <w:sz w:val="29"/>
      <w:szCs w:val="29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E0C87"/>
    <w:rPr>
      <w:rFonts w:ascii="Times New Roman" w:eastAsia="Times New Roman" w:hAnsi="Times New Roman" w:cs="Times New Roman"/>
      <w:b/>
      <w:bCs/>
      <w:i/>
      <w:iCs/>
      <w:color w:val="003B79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E0C87"/>
    <w:rPr>
      <w:color w:val="009CDF"/>
      <w:u w:val="single"/>
    </w:rPr>
  </w:style>
  <w:style w:type="character" w:styleId="Siln">
    <w:name w:val="Strong"/>
    <w:basedOn w:val="Standardnpsmoodstavce"/>
    <w:uiPriority w:val="22"/>
    <w:qFormat/>
    <w:rsid w:val="00AE0C87"/>
    <w:rPr>
      <w:b/>
      <w:bCs/>
    </w:rPr>
  </w:style>
  <w:style w:type="paragraph" w:customStyle="1" w:styleId="important1">
    <w:name w:val="important1"/>
    <w:basedOn w:val="Normln"/>
    <w:rsid w:val="00AE0C87"/>
    <w:pPr>
      <w:spacing w:before="100" w:beforeAutospacing="1" w:after="100" w:afterAutospacing="1" w:line="360" w:lineRule="auto"/>
    </w:pPr>
    <w:rPr>
      <w:rFonts w:eastAsia="Times New Roman"/>
      <w:color w:val="003B79"/>
    </w:rPr>
  </w:style>
  <w:style w:type="paragraph" w:customStyle="1" w:styleId="links4">
    <w:name w:val="links4"/>
    <w:basedOn w:val="Normln"/>
    <w:rsid w:val="00AE0C87"/>
    <w:pPr>
      <w:spacing w:before="100" w:beforeAutospacing="1" w:after="100" w:afterAutospacing="1" w:line="360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C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C87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B54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327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3298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Dousková</dc:creator>
  <cp:lastModifiedBy>Renata Dousková</cp:lastModifiedBy>
  <cp:revision>2</cp:revision>
  <cp:lastPrinted>2015-07-08T11:34:00Z</cp:lastPrinted>
  <dcterms:created xsi:type="dcterms:W3CDTF">2015-07-09T07:40:00Z</dcterms:created>
  <dcterms:modified xsi:type="dcterms:W3CDTF">2015-07-09T07:40:00Z</dcterms:modified>
</cp:coreProperties>
</file>