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DA" w:rsidRDefault="006C20DA" w:rsidP="0047269C">
      <w:pPr>
        <w:spacing w:before="0" w:after="0" w:line="240" w:lineRule="auto"/>
        <w:ind w:left="0" w:firstLine="0"/>
        <w:jc w:val="center"/>
        <w:rPr>
          <w:b/>
          <w:color w:val="0070C0"/>
          <w:sz w:val="24"/>
          <w:szCs w:val="24"/>
          <w14:textOutline w14:w="3175" w14:cap="rnd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:rsidR="006C20DA" w:rsidRPr="006C20DA" w:rsidRDefault="006C20DA" w:rsidP="0047269C">
      <w:pPr>
        <w:spacing w:before="0" w:after="0" w:line="240" w:lineRule="auto"/>
        <w:ind w:left="0" w:firstLine="0"/>
        <w:jc w:val="center"/>
        <w:rPr>
          <w:b/>
          <w:color w:val="0070C0"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</w:p>
    <w:p w:rsidR="00C56822" w:rsidRPr="006C20DA" w:rsidRDefault="00145826" w:rsidP="0047269C">
      <w:pPr>
        <w:spacing w:before="0" w:after="0" w:line="240" w:lineRule="auto"/>
        <w:ind w:left="0" w:firstLine="0"/>
        <w:jc w:val="center"/>
        <w:rPr>
          <w:b/>
          <w:color w:val="0070C0"/>
          <w:sz w:val="72"/>
          <w:szCs w:val="72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z w:val="72"/>
          <w:szCs w:val="72"/>
          <w14:textOutline w14:w="3175" w14:cap="rnd" w14:cmpd="sng" w14:algn="ctr">
            <w14:noFill/>
            <w14:prstDash w14:val="solid"/>
            <w14:bevel/>
          </w14:textOutline>
        </w:rPr>
        <w:t xml:space="preserve">DESATERO </w:t>
      </w:r>
      <w:r w:rsidR="00C7617B" w:rsidRPr="006C20DA">
        <w:rPr>
          <w:b/>
          <w:color w:val="0070C0"/>
          <w:sz w:val="72"/>
          <w:szCs w:val="72"/>
          <w14:textOutline w14:w="3175" w14:cap="rnd" w14:cmpd="sng" w14:algn="ctr">
            <w14:noFill/>
            <w14:prstDash w14:val="solid"/>
            <w14:bevel/>
          </w14:textOutline>
        </w:rPr>
        <w:t>PRO BEZPEČNÉ ZAŘÍZENÍ</w:t>
      </w:r>
    </w:p>
    <w:p w:rsidR="006C20DA" w:rsidRPr="006C20DA" w:rsidRDefault="006C20DA" w:rsidP="003C44F6">
      <w:pPr>
        <w:spacing w:before="0" w:after="0" w:line="276" w:lineRule="auto"/>
        <w:jc w:val="center"/>
        <w:rPr>
          <w:b/>
          <w:color w:val="0070C0"/>
          <w:sz w:val="20"/>
          <w:szCs w:val="20"/>
          <w14:textOutline w14:w="3175" w14:cap="rnd" w14:cmpd="sng" w14:algn="ctr">
            <w14:noFill/>
            <w14:prstDash w14:val="solid"/>
            <w14:bevel/>
          </w14:textOutline>
        </w:rPr>
      </w:pPr>
    </w:p>
    <w:p w:rsidR="0048198A" w:rsidRPr="006C20DA" w:rsidRDefault="00145826" w:rsidP="003C44F6">
      <w:pPr>
        <w:spacing w:before="0" w:after="0" w:line="276" w:lineRule="auto"/>
        <w:jc w:val="center"/>
        <w:rPr>
          <w:b/>
          <w:color w:val="0070C0"/>
          <w:sz w:val="40"/>
          <w:szCs w:val="40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z w:val="40"/>
          <w:szCs w:val="40"/>
          <w14:textOutline w14:w="3175" w14:cap="rnd" w14:cmpd="sng" w14:algn="ctr">
            <w14:noFill/>
            <w14:prstDash w14:val="solid"/>
            <w14:bevel/>
          </w14:textOutline>
        </w:rPr>
        <w:t>(INFORMACE PRO ČLENY OSŽ A ZO OSŽ)</w:t>
      </w:r>
    </w:p>
    <w:p w:rsidR="00FA1C92" w:rsidRPr="00EF29EB" w:rsidRDefault="00FA1C92" w:rsidP="003C44F6">
      <w:pPr>
        <w:spacing w:before="0" w:after="0" w:line="276" w:lineRule="auto"/>
        <w:jc w:val="center"/>
        <w:rPr>
          <w:b/>
          <w:color w:val="0070C0"/>
          <w:sz w:val="4"/>
          <w:szCs w:val="4"/>
          <w14:textOutline w14:w="3175" w14:cap="rnd" w14:cmpd="sng" w14:algn="ctr">
            <w14:noFill/>
            <w14:prstDash w14:val="solid"/>
            <w14:bevel/>
          </w14:textOutline>
        </w:rPr>
      </w:pP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line="240" w:lineRule="auto"/>
        <w:ind w:left="851" w:right="-23" w:hanging="142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Víš, že "pracovní zařízení" - je jakýkoli stroj, přístroj, nástroj nebo zařízení používané při práci?</w:t>
      </w: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line="240" w:lineRule="auto"/>
        <w:ind w:left="851" w:right="-23" w:hanging="142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Pamatuj si, že "používání" zařízení je i jeho spouštění, zastavování, provoz, doprava, opravy, úpravy, údržba, obsluha a čištění!</w:t>
      </w: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line="240" w:lineRule="auto"/>
        <w:ind w:left="851" w:right="-23" w:hanging="142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Má zařízení v pořádku všechny ochranné prvky?</w:t>
      </w: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line="240" w:lineRule="auto"/>
        <w:ind w:left="851" w:right="-23" w:hanging="142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Vidíš bezpečnostní tabulky, vyznačený prostor stroje, centrální stop, příp. odsávání, osvětlení apod. (přiměřeně druhu zařízení)?</w:t>
      </w: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line="240" w:lineRule="auto"/>
        <w:ind w:left="851" w:right="-23" w:hanging="142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Má obsluha zařízení přidělené vhodné OOPP a používá je?</w:t>
      </w: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line="240" w:lineRule="auto"/>
        <w:ind w:left="851" w:right="-23" w:hanging="142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Má zařízení dokumentaci? Průvodní a provozní dokumentace (např. návody výrobce, záznamy o kontrolách a revizích) se uchovává po celou dobu provozu. Lze ji nahradit interním předpisem (MPBP) ve stejném rozsahu, návod obdobným návodem. </w:t>
      </w: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line="240" w:lineRule="auto"/>
        <w:ind w:left="851" w:right="-23" w:hanging="142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Jsou elektrické části zařízení pravidelně revidovány revizním technikem?</w:t>
      </w: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line="240" w:lineRule="auto"/>
        <w:ind w:left="851" w:right="-23" w:hanging="142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Provádí se pravidelná kontrola zařízení? Min. 1 x za 12 měsíců, rozsah určuje výrobce, legislativa nebo zaměstnavatel, provádí určený zaměstnanec. </w:t>
      </w: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line="240" w:lineRule="auto"/>
        <w:ind w:left="851" w:right="-23" w:hanging="142"/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 xml:space="preserve">Je (přiměřeně) stanovena četnost a způsob údržby, úklidu, odpovědnost za provoz stroje a zaměstnanec pověřený obsluhou? </w:t>
      </w:r>
    </w:p>
    <w:p w:rsidR="00C7617B" w:rsidRPr="006C20DA" w:rsidRDefault="00C7617B" w:rsidP="006C20DA">
      <w:pPr>
        <w:pStyle w:val="Odstavecseseznamem"/>
        <w:numPr>
          <w:ilvl w:val="0"/>
          <w:numId w:val="1"/>
        </w:numPr>
        <w:spacing w:after="0" w:line="240" w:lineRule="auto"/>
        <w:ind w:left="851" w:right="-23" w:hanging="142"/>
        <w:rPr>
          <w:b/>
          <w:color w:val="0070C0"/>
          <w:spacing w:val="-2"/>
          <w:sz w:val="40"/>
          <w:szCs w:val="40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6"/>
          <w:szCs w:val="36"/>
          <w14:textOutline w14:w="3175" w14:cap="rnd" w14:cmpd="sng" w14:algn="ctr">
            <w14:noFill/>
            <w14:prstDash w14:val="solid"/>
            <w14:bevel/>
          </w14:textOutline>
        </w:rPr>
        <w:t>Je zajištěno prokazatelné seznámení s návodem, MPBP a provedeno zaškolení obsluhy (přiměřeně druhu zařízení)?</w:t>
      </w:r>
    </w:p>
    <w:p w:rsidR="00FA1C92" w:rsidRDefault="00FA1C92" w:rsidP="006C20DA">
      <w:pPr>
        <w:spacing w:before="0" w:after="0" w:line="240" w:lineRule="auto"/>
        <w:ind w:left="851" w:right="-23" w:hanging="142"/>
        <w:jc w:val="center"/>
        <w:rPr>
          <w:b/>
          <w:color w:val="0070C0"/>
          <w:sz w:val="4"/>
          <w:szCs w:val="4"/>
        </w:rPr>
      </w:pPr>
    </w:p>
    <w:p w:rsidR="006C20DA" w:rsidRDefault="006C20DA" w:rsidP="006C20DA">
      <w:pPr>
        <w:spacing w:before="0" w:after="0" w:line="240" w:lineRule="auto"/>
        <w:ind w:left="851" w:right="-23" w:hanging="142"/>
        <w:jc w:val="center"/>
        <w:rPr>
          <w:b/>
          <w:color w:val="0070C0"/>
          <w:sz w:val="4"/>
          <w:szCs w:val="4"/>
        </w:rPr>
      </w:pPr>
    </w:p>
    <w:p w:rsidR="006C20DA" w:rsidRDefault="006C20DA" w:rsidP="006C20DA">
      <w:pPr>
        <w:spacing w:before="0" w:after="0" w:line="240" w:lineRule="auto"/>
        <w:ind w:left="851" w:right="-23" w:hanging="142"/>
        <w:jc w:val="center"/>
        <w:rPr>
          <w:b/>
          <w:color w:val="0070C0"/>
          <w:sz w:val="4"/>
          <w:szCs w:val="4"/>
        </w:rPr>
      </w:pPr>
    </w:p>
    <w:p w:rsidR="006C20DA" w:rsidRDefault="006C20DA" w:rsidP="006C20DA">
      <w:pPr>
        <w:spacing w:before="0" w:after="0" w:line="240" w:lineRule="auto"/>
        <w:ind w:left="851" w:right="-23" w:hanging="142"/>
        <w:jc w:val="center"/>
        <w:rPr>
          <w:b/>
          <w:color w:val="0070C0"/>
          <w:sz w:val="4"/>
          <w:szCs w:val="4"/>
        </w:rPr>
      </w:pPr>
    </w:p>
    <w:p w:rsidR="001B0BFF" w:rsidRDefault="001B0BFF" w:rsidP="00FA1C92">
      <w:pPr>
        <w:spacing w:before="0" w:after="0" w:line="240" w:lineRule="auto"/>
        <w:ind w:left="348" w:firstLine="0"/>
        <w:jc w:val="center"/>
        <w:rPr>
          <w:b/>
          <w:color w:val="0070C0"/>
          <w:sz w:val="4"/>
          <w:szCs w:val="4"/>
        </w:rPr>
      </w:pPr>
    </w:p>
    <w:p w:rsidR="00C56822" w:rsidRPr="006C20DA" w:rsidRDefault="003C44F6" w:rsidP="00FA1C92">
      <w:pPr>
        <w:spacing w:before="0" w:after="0" w:line="240" w:lineRule="auto"/>
        <w:ind w:left="348" w:firstLine="0"/>
        <w:jc w:val="center"/>
        <w:rPr>
          <w:b/>
          <w:color w:val="0070C0"/>
          <w:spacing w:val="-2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</w:pPr>
      <w:r w:rsidRPr="006C20DA">
        <w:rPr>
          <w:b/>
          <w:color w:val="0070C0"/>
          <w:spacing w:val="-2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  <w:t>ODBOROVÉ SDRUŽENÍ ŽELEZNIČÁRŮ, ODDĚLENÍ BOZP</w:t>
      </w:r>
      <w:r w:rsidR="008025E9" w:rsidRPr="006C20DA">
        <w:rPr>
          <w:b/>
          <w:color w:val="0070C0"/>
          <w:spacing w:val="-2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  <w:t>-Ú</w:t>
      </w:r>
      <w:r w:rsidRPr="006C20DA">
        <w:rPr>
          <w:b/>
          <w:color w:val="0070C0"/>
          <w:spacing w:val="-2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  <w:t xml:space="preserve"> 201</w:t>
      </w:r>
      <w:r w:rsidR="00687224" w:rsidRPr="006C20DA">
        <w:rPr>
          <w:b/>
          <w:color w:val="0070C0"/>
          <w:spacing w:val="-2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  <w:t>8</w:t>
      </w:r>
    </w:p>
    <w:sectPr w:rsidR="00C56822" w:rsidRPr="006C20DA" w:rsidSect="0071253D">
      <w:pgSz w:w="11907" w:h="16839" w:code="9"/>
      <w:pgMar w:top="709" w:right="720" w:bottom="709" w:left="720" w:header="709" w:footer="709" w:gutter="0"/>
      <w:pgBorders w:offsetFrom="page">
        <w:top w:val="thinThickSmallGap" w:sz="48" w:space="24" w:color="ED7D31" w:themeColor="accent2"/>
        <w:left w:val="thinThickSmallGap" w:sz="48" w:space="24" w:color="ED7D31" w:themeColor="accent2"/>
        <w:bottom w:val="thickThinSmallGap" w:sz="48" w:space="24" w:color="ED7D31" w:themeColor="accent2"/>
        <w:right w:val="thickThinSmallGap" w:sz="48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63" w:rsidRDefault="00055B63" w:rsidP="009368BB">
      <w:pPr>
        <w:spacing w:before="0" w:after="0" w:line="240" w:lineRule="auto"/>
      </w:pPr>
      <w:r>
        <w:separator/>
      </w:r>
    </w:p>
  </w:endnote>
  <w:endnote w:type="continuationSeparator" w:id="0">
    <w:p w:rsidR="00055B63" w:rsidRDefault="00055B63" w:rsidP="009368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63" w:rsidRDefault="00055B63" w:rsidP="009368BB">
      <w:pPr>
        <w:spacing w:before="0" w:after="0" w:line="240" w:lineRule="auto"/>
      </w:pPr>
      <w:r>
        <w:separator/>
      </w:r>
    </w:p>
  </w:footnote>
  <w:footnote w:type="continuationSeparator" w:id="0">
    <w:p w:rsidR="00055B63" w:rsidRDefault="00055B63" w:rsidP="009368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606EE"/>
    <w:multiLevelType w:val="hybridMultilevel"/>
    <w:tmpl w:val="1DF6D1FE"/>
    <w:lvl w:ilvl="0" w:tplc="99A039BC">
      <w:start w:val="1"/>
      <w:numFmt w:val="upperRoman"/>
      <w:lvlText w:val="%1."/>
      <w:lvlJc w:val="right"/>
      <w:pPr>
        <w:ind w:left="1068" w:hanging="360"/>
      </w:pPr>
      <w:rPr>
        <w:rFonts w:hint="default"/>
        <w:spacing w:val="-2"/>
        <w:sz w:val="44"/>
        <w:szCs w:val="4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973C11"/>
    <w:multiLevelType w:val="hybridMultilevel"/>
    <w:tmpl w:val="05AE36B6"/>
    <w:lvl w:ilvl="0" w:tplc="42D204F2">
      <w:start w:val="1"/>
      <w:numFmt w:val="upperRoman"/>
      <w:lvlText w:val="%1."/>
      <w:lvlJc w:val="right"/>
      <w:pPr>
        <w:ind w:left="1068" w:hanging="360"/>
      </w:pPr>
      <w:rPr>
        <w:rFonts w:hint="default"/>
        <w:spacing w:val="-2"/>
        <w:sz w:val="32"/>
        <w:szCs w:val="3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A8"/>
    <w:rsid w:val="000015A8"/>
    <w:rsid w:val="00055B63"/>
    <w:rsid w:val="00145826"/>
    <w:rsid w:val="00150AE4"/>
    <w:rsid w:val="001B0BFF"/>
    <w:rsid w:val="001E6403"/>
    <w:rsid w:val="00327896"/>
    <w:rsid w:val="003C44F6"/>
    <w:rsid w:val="0047269C"/>
    <w:rsid w:val="0048198A"/>
    <w:rsid w:val="004C2BA2"/>
    <w:rsid w:val="004C7E7F"/>
    <w:rsid w:val="005D775E"/>
    <w:rsid w:val="00687224"/>
    <w:rsid w:val="006C20DA"/>
    <w:rsid w:val="0071253D"/>
    <w:rsid w:val="008025E9"/>
    <w:rsid w:val="00811D54"/>
    <w:rsid w:val="009368BB"/>
    <w:rsid w:val="00A33E11"/>
    <w:rsid w:val="00AA07E7"/>
    <w:rsid w:val="00BC52A0"/>
    <w:rsid w:val="00C56822"/>
    <w:rsid w:val="00C7617B"/>
    <w:rsid w:val="00CE6901"/>
    <w:rsid w:val="00D7235F"/>
    <w:rsid w:val="00E3757E"/>
    <w:rsid w:val="00E646FF"/>
    <w:rsid w:val="00EF29EB"/>
    <w:rsid w:val="00F97D41"/>
    <w:rsid w:val="00FA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40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E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8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8BB"/>
  </w:style>
  <w:style w:type="paragraph" w:styleId="Zpat">
    <w:name w:val="footer"/>
    <w:basedOn w:val="Normln"/>
    <w:link w:val="ZpatChar"/>
    <w:uiPriority w:val="99"/>
    <w:unhideWhenUsed/>
    <w:rsid w:val="009368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40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E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8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8BB"/>
  </w:style>
  <w:style w:type="paragraph" w:styleId="Zpat">
    <w:name w:val="footer"/>
    <w:basedOn w:val="Normln"/>
    <w:link w:val="ZpatChar"/>
    <w:uiPriority w:val="99"/>
    <w:unhideWhenUsed/>
    <w:rsid w:val="009368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7B3D-B180-4DA7-BACE-1D9F4363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Leština Jaroslav</dc:creator>
  <cp:keywords/>
  <dc:description/>
  <cp:lastModifiedBy>Jaroslav Leština</cp:lastModifiedBy>
  <cp:revision>21</cp:revision>
  <dcterms:created xsi:type="dcterms:W3CDTF">2017-10-23T13:03:00Z</dcterms:created>
  <dcterms:modified xsi:type="dcterms:W3CDTF">2018-08-15T12:17:00Z</dcterms:modified>
</cp:coreProperties>
</file>